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9C634C" w:rsidRPr="0058734F" w:rsidRDefault="009C634C" w:rsidP="009C634C">
      <w:pPr>
        <w:pStyle w:val="PR-Body"/>
        <w:ind w:left="900"/>
        <w:rPr>
          <w:bCs/>
          <w:sz w:val="20"/>
          <w:szCs w:val="20"/>
        </w:rPr>
      </w:pPr>
      <w:r w:rsidRPr="00E30125">
        <w:rPr>
          <w:b/>
          <w:sz w:val="20"/>
          <w:szCs w:val="20"/>
        </w:rPr>
        <w:t>Contact</w:t>
      </w:r>
      <w:r w:rsidR="001A5FA3">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001A5FA3">
        <w:rPr>
          <w:bCs/>
          <w:sz w:val="20"/>
          <w:szCs w:val="20"/>
        </w:rPr>
        <w:tab/>
      </w:r>
      <w:r w:rsidRPr="0058734F">
        <w:rPr>
          <w:bCs/>
          <w:sz w:val="20"/>
          <w:szCs w:val="20"/>
        </w:rPr>
        <w:tab/>
      </w:r>
      <w:r w:rsidRPr="00E30125">
        <w:rPr>
          <w:b/>
          <w:sz w:val="20"/>
          <w:szCs w:val="20"/>
        </w:rPr>
        <w:t>Contact</w:t>
      </w:r>
      <w:r w:rsidR="001A5FA3">
        <w:rPr>
          <w:b/>
          <w:sz w:val="20"/>
          <w:szCs w:val="20"/>
        </w:rPr>
        <w:t xml:space="preserve"> Presse </w:t>
      </w:r>
      <w:r w:rsidRPr="00E30125">
        <w:rPr>
          <w:b/>
          <w:sz w:val="20"/>
          <w:szCs w:val="20"/>
        </w:rPr>
        <w:t>:</w:t>
      </w:r>
      <w:r w:rsidRPr="0058734F">
        <w:rPr>
          <w:bCs/>
          <w:sz w:val="20"/>
          <w:szCs w:val="20"/>
        </w:rPr>
        <w:t xml:space="preserve"> </w:t>
      </w:r>
    </w:p>
    <w:p w:rsidR="009C634C" w:rsidRPr="001B2D60" w:rsidRDefault="009C634C" w:rsidP="009C634C">
      <w:pPr>
        <w:pStyle w:val="PR-Body"/>
        <w:ind w:left="900"/>
        <w:rPr>
          <w:b/>
          <w:sz w:val="20"/>
          <w:szCs w:val="20"/>
        </w:rPr>
      </w:pPr>
      <w:r w:rsidRPr="0058734F">
        <w:rPr>
          <w:bCs/>
          <w:sz w:val="20"/>
          <w:szCs w:val="20"/>
        </w:rPr>
        <w:t xml:space="preserve">Advantech Europe </w:t>
      </w:r>
      <w:r w:rsidR="00802936">
        <w:rPr>
          <w:bCs/>
          <w:sz w:val="20"/>
          <w:szCs w:val="20"/>
        </w:rPr>
        <w:tab/>
      </w:r>
      <w:r w:rsidR="00802936">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9C634C" w:rsidRPr="000145FB" w:rsidRDefault="009C634C" w:rsidP="009C634C">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9C634C" w:rsidRPr="00D90369" w:rsidRDefault="001A5FA3" w:rsidP="009C634C">
      <w:pPr>
        <w:pStyle w:val="PR-Body"/>
        <w:ind w:left="900"/>
        <w:rPr>
          <w:b/>
          <w:sz w:val="20"/>
          <w:szCs w:val="20"/>
        </w:rPr>
      </w:pPr>
      <w:r>
        <w:rPr>
          <w:bCs/>
          <w:sz w:val="20"/>
          <w:szCs w:val="20"/>
        </w:rPr>
        <w:t>N°Vert</w:t>
      </w:r>
      <w:r w:rsidR="009C634C" w:rsidRPr="00D90369">
        <w:rPr>
          <w:bCs/>
          <w:sz w:val="20"/>
          <w:szCs w:val="20"/>
        </w:rPr>
        <w:t>: 00800 24 26 80 8</w:t>
      </w:r>
      <w:r w:rsidR="009C634C">
        <w:rPr>
          <w:bCs/>
          <w:sz w:val="20"/>
          <w:szCs w:val="20"/>
        </w:rPr>
        <w:t>0</w:t>
      </w:r>
      <w:r w:rsidR="009C634C" w:rsidRPr="00D90369">
        <w:rPr>
          <w:b/>
          <w:sz w:val="20"/>
          <w:szCs w:val="20"/>
        </w:rPr>
        <w:tab/>
      </w:r>
      <w:r w:rsidR="009C634C" w:rsidRPr="00D90369">
        <w:rPr>
          <w:b/>
          <w:sz w:val="20"/>
          <w:szCs w:val="20"/>
        </w:rPr>
        <w:tab/>
      </w:r>
      <w:r>
        <w:rPr>
          <w:b/>
          <w:sz w:val="20"/>
          <w:szCs w:val="20"/>
        </w:rPr>
        <w:tab/>
      </w:r>
      <w:r w:rsidR="009C634C" w:rsidRPr="00D90369">
        <w:rPr>
          <w:b/>
          <w:sz w:val="20"/>
          <w:szCs w:val="20"/>
        </w:rPr>
        <w:tab/>
      </w:r>
      <w:r w:rsidR="009C634C" w:rsidRPr="00D90369">
        <w:rPr>
          <w:b/>
          <w:sz w:val="20"/>
          <w:szCs w:val="20"/>
        </w:rPr>
        <w:tab/>
      </w:r>
      <w:r w:rsidR="009C634C" w:rsidRPr="00D90369">
        <w:rPr>
          <w:bCs/>
          <w:sz w:val="20"/>
          <w:szCs w:val="20"/>
        </w:rPr>
        <w:t xml:space="preserve">Tel </w:t>
      </w:r>
      <w:r w:rsidR="009C634C">
        <w:rPr>
          <w:bCs/>
          <w:sz w:val="20"/>
          <w:szCs w:val="20"/>
        </w:rPr>
        <w:t>:</w:t>
      </w:r>
      <w:r w:rsidR="009C634C" w:rsidRPr="00D90369">
        <w:rPr>
          <w:bCs/>
          <w:sz w:val="20"/>
          <w:szCs w:val="20"/>
        </w:rPr>
        <w:t xml:space="preserve"> 01.41.19.75.70</w:t>
      </w:r>
    </w:p>
    <w:p w:rsidR="009C634C" w:rsidRPr="00D90369" w:rsidRDefault="000910CD" w:rsidP="009C634C">
      <w:pPr>
        <w:pStyle w:val="PR-Body"/>
        <w:ind w:left="900"/>
        <w:rPr>
          <w:sz w:val="20"/>
          <w:szCs w:val="20"/>
        </w:rPr>
      </w:pPr>
      <w:hyperlink r:id="rId6" w:history="1">
        <w:r w:rsidR="009C634C" w:rsidRPr="00465F7A">
          <w:rPr>
            <w:rStyle w:val="Hyperlink"/>
            <w:sz w:val="20"/>
            <w:szCs w:val="20"/>
          </w:rPr>
          <w:t>customercare@advantech.eu</w:t>
        </w:r>
      </w:hyperlink>
      <w:r w:rsidR="009C634C" w:rsidRPr="00D90369">
        <w:rPr>
          <w:sz w:val="20"/>
          <w:szCs w:val="20"/>
        </w:rPr>
        <w:tab/>
      </w:r>
      <w:r w:rsidR="009C634C" w:rsidRPr="00D90369">
        <w:rPr>
          <w:sz w:val="20"/>
          <w:szCs w:val="20"/>
        </w:rPr>
        <w:tab/>
      </w:r>
      <w:r w:rsidR="009C634C" w:rsidRPr="00D90369">
        <w:rPr>
          <w:sz w:val="20"/>
          <w:szCs w:val="20"/>
        </w:rPr>
        <w:tab/>
      </w:r>
      <w:r w:rsidR="009C634C" w:rsidRPr="00D90369">
        <w:rPr>
          <w:sz w:val="20"/>
          <w:szCs w:val="20"/>
        </w:rPr>
        <w:tab/>
      </w:r>
      <w:hyperlink r:id="rId7" w:history="1">
        <w:r w:rsidR="009C634C" w:rsidRPr="00D90369">
          <w:rPr>
            <w:rStyle w:val="Hyperlink"/>
            <w:sz w:val="20"/>
            <w:szCs w:val="20"/>
          </w:rPr>
          <w:t>marielle.severac@advantech.fr</w:t>
        </w:r>
      </w:hyperlink>
    </w:p>
    <w:p w:rsidR="009C634C" w:rsidRPr="00D90369" w:rsidRDefault="009C634C" w:rsidP="009C634C">
      <w:pPr>
        <w:pStyle w:val="PR-Body"/>
        <w:ind w:left="900"/>
        <w:rPr>
          <w:sz w:val="20"/>
          <w:szCs w:val="20"/>
        </w:rPr>
      </w:pPr>
    </w:p>
    <w:p w:rsidR="007730FA" w:rsidRDefault="007730FA" w:rsidP="009C634C">
      <w:pPr>
        <w:pStyle w:val="PR-Headline"/>
        <w:snapToGrid w:val="0"/>
        <w:spacing w:before="0"/>
        <w:rPr>
          <w:sz w:val="32"/>
          <w:szCs w:val="32"/>
        </w:rPr>
      </w:pPr>
    </w:p>
    <w:p w:rsidR="006D121F" w:rsidRPr="00D13228" w:rsidRDefault="006D121F" w:rsidP="006D121F">
      <w:pPr>
        <w:spacing w:line="360" w:lineRule="auto"/>
        <w:jc w:val="center"/>
        <w:rPr>
          <w:rFonts w:ascii="Arial" w:hAnsi="Arial" w:cs="Arial"/>
          <w:b/>
          <w:sz w:val="28"/>
          <w:szCs w:val="28"/>
          <w:lang w:val="fr-FR"/>
        </w:rPr>
      </w:pPr>
      <w:r w:rsidRPr="00D13228">
        <w:rPr>
          <w:rFonts w:ascii="Arial" w:hAnsi="Arial" w:cs="Arial"/>
          <w:b/>
          <w:sz w:val="28"/>
          <w:szCs w:val="28"/>
          <w:lang w:val="fr-FR"/>
        </w:rPr>
        <w:t xml:space="preserve">Advantech </w:t>
      </w:r>
      <w:r>
        <w:rPr>
          <w:rFonts w:ascii="Arial" w:eastAsia="Times New Roman" w:hAnsi="Arial" w:cs="Arial"/>
          <w:b/>
          <w:sz w:val="28"/>
          <w:szCs w:val="28"/>
          <w:lang w:val="fr-FR"/>
        </w:rPr>
        <w:t>gagne un</w:t>
      </w:r>
      <w:r w:rsidRPr="00D13228">
        <w:rPr>
          <w:rFonts w:ascii="Arial" w:eastAsia="Times New Roman" w:hAnsi="Arial" w:cs="Arial"/>
          <w:b/>
          <w:sz w:val="28"/>
          <w:szCs w:val="28"/>
          <w:lang w:val="fr-FR"/>
        </w:rPr>
        <w:t xml:space="preserve"> </w:t>
      </w:r>
      <w:r>
        <w:rPr>
          <w:rFonts w:ascii="Arial" w:eastAsia="Times New Roman" w:hAnsi="Arial" w:cs="Arial"/>
          <w:b/>
          <w:sz w:val="28"/>
          <w:szCs w:val="28"/>
          <w:lang w:val="fr-FR"/>
        </w:rPr>
        <w:t>« </w:t>
      </w:r>
      <w:r w:rsidRPr="00D13228">
        <w:rPr>
          <w:rFonts w:ascii="Arial" w:eastAsia="Times New Roman" w:hAnsi="Arial" w:cs="Arial"/>
          <w:b/>
          <w:sz w:val="28"/>
          <w:szCs w:val="28"/>
          <w:lang w:val="fr-FR"/>
        </w:rPr>
        <w:t>Best Choice Award</w:t>
      </w:r>
      <w:r>
        <w:rPr>
          <w:rFonts w:ascii="Arial" w:eastAsia="Times New Roman" w:hAnsi="Arial" w:cs="Arial"/>
          <w:b/>
          <w:sz w:val="28"/>
          <w:szCs w:val="28"/>
          <w:lang w:val="fr-FR"/>
        </w:rPr>
        <w:t> »</w:t>
      </w:r>
      <w:r w:rsidRPr="00D13228">
        <w:rPr>
          <w:rFonts w:ascii="Arial" w:eastAsia="Times New Roman" w:hAnsi="Arial" w:cs="Arial"/>
          <w:b/>
          <w:sz w:val="28"/>
          <w:szCs w:val="28"/>
          <w:lang w:val="fr-FR"/>
        </w:rPr>
        <w:t xml:space="preserve"> </w:t>
      </w:r>
      <w:r>
        <w:rPr>
          <w:rFonts w:ascii="Arial" w:eastAsia="Times New Roman" w:hAnsi="Arial" w:cs="Arial"/>
          <w:b/>
          <w:sz w:val="28"/>
          <w:szCs w:val="28"/>
          <w:lang w:val="fr-FR"/>
        </w:rPr>
        <w:t>au Computex de Taipei avec le terminal mobile</w:t>
      </w:r>
      <w:r w:rsidRPr="00D13228">
        <w:rPr>
          <w:rFonts w:ascii="Arial" w:hAnsi="Arial" w:cs="Arial"/>
          <w:b/>
          <w:sz w:val="28"/>
          <w:szCs w:val="28"/>
          <w:lang w:val="fr-FR"/>
        </w:rPr>
        <w:t xml:space="preserve"> TREK-550 </w:t>
      </w:r>
    </w:p>
    <w:p w:rsidR="00170F72" w:rsidRDefault="00170F72" w:rsidP="00170F72">
      <w:pPr>
        <w:pStyle w:val="PR-Body"/>
        <w:jc w:val="center"/>
        <w:rPr>
          <w:color w:val="auto"/>
          <w:sz w:val="28"/>
          <w:szCs w:val="28"/>
          <w:lang w:val="fr-FR"/>
        </w:rPr>
      </w:pPr>
    </w:p>
    <w:p w:rsidR="006D121F" w:rsidRPr="00D13228" w:rsidRDefault="006D121F" w:rsidP="006D121F">
      <w:pPr>
        <w:spacing w:before="100" w:beforeAutospacing="1" w:after="100" w:afterAutospacing="1"/>
        <w:jc w:val="both"/>
        <w:rPr>
          <w:rFonts w:ascii="Arial" w:hAnsi="Arial" w:cs="Arial"/>
          <w:kern w:val="0"/>
          <w:sz w:val="21"/>
          <w:szCs w:val="21"/>
          <w:lang w:val="fr-FR"/>
        </w:rPr>
      </w:pPr>
      <w:r w:rsidRPr="006D121F">
        <w:rPr>
          <w:rFonts w:ascii="Arial" w:hAnsi="Arial" w:cs="Arial"/>
          <w:b/>
          <w:bCs/>
          <w:i/>
          <w:iCs/>
          <w:sz w:val="20"/>
          <w:szCs w:val="22"/>
          <w:lang w:val="fr-FR"/>
        </w:rPr>
        <w:t xml:space="preserve">Europe, juillet 2010 – </w:t>
      </w:r>
      <w:r w:rsidRPr="00D13228">
        <w:rPr>
          <w:rFonts w:ascii="Arial" w:hAnsi="Arial" w:cs="Arial"/>
          <w:kern w:val="0"/>
          <w:sz w:val="21"/>
          <w:szCs w:val="21"/>
          <w:lang w:val="fr-FR"/>
        </w:rPr>
        <w:t xml:space="preserve">Advantech, </w:t>
      </w:r>
      <w:r w:rsidRPr="00D13228">
        <w:rPr>
          <w:rFonts w:ascii="Arial" w:hAnsi="Arial" w:cs="Arial"/>
          <w:sz w:val="21"/>
          <w:szCs w:val="21"/>
          <w:lang w:val="fr-FR"/>
        </w:rPr>
        <w:t>leader mondial des solutions et services ePlatform</w:t>
      </w:r>
      <w:r w:rsidRPr="00D13228">
        <w:rPr>
          <w:rFonts w:ascii="Arial" w:hAnsi="Arial" w:cs="Arial"/>
          <w:kern w:val="0"/>
          <w:sz w:val="21"/>
          <w:szCs w:val="21"/>
          <w:lang w:val="fr-FR"/>
        </w:rPr>
        <w:t xml:space="preserve">, annonce que le </w:t>
      </w:r>
      <w:r>
        <w:rPr>
          <w:rFonts w:ascii="Arial" w:hAnsi="Arial" w:cs="Arial"/>
          <w:kern w:val="0"/>
          <w:sz w:val="21"/>
          <w:szCs w:val="21"/>
          <w:lang w:val="fr-FR"/>
        </w:rPr>
        <w:t xml:space="preserve">PC </w:t>
      </w:r>
      <w:r w:rsidRPr="00D13228">
        <w:rPr>
          <w:rFonts w:ascii="Arial" w:hAnsi="Arial" w:cs="Arial"/>
          <w:kern w:val="0"/>
          <w:sz w:val="21"/>
          <w:szCs w:val="21"/>
          <w:lang w:val="fr-FR"/>
        </w:rPr>
        <w:t xml:space="preserve">industriel </w:t>
      </w:r>
      <w:r>
        <w:rPr>
          <w:rFonts w:ascii="Arial" w:hAnsi="Arial" w:cs="Arial"/>
          <w:kern w:val="0"/>
          <w:sz w:val="21"/>
          <w:szCs w:val="21"/>
          <w:lang w:val="fr-FR"/>
        </w:rPr>
        <w:t xml:space="preserve">pour véhicules </w:t>
      </w:r>
      <w:r w:rsidRPr="00D13228">
        <w:rPr>
          <w:rFonts w:ascii="Arial" w:hAnsi="Arial" w:cs="Arial"/>
          <w:kern w:val="0"/>
          <w:sz w:val="21"/>
          <w:szCs w:val="21"/>
          <w:lang w:val="fr-FR"/>
        </w:rPr>
        <w:t xml:space="preserve">TREK-550 a gagné le </w:t>
      </w:r>
      <w:r>
        <w:rPr>
          <w:rFonts w:ascii="Arial" w:hAnsi="Arial" w:cs="Arial"/>
          <w:kern w:val="0"/>
          <w:sz w:val="21"/>
          <w:szCs w:val="21"/>
          <w:lang w:val="fr-FR"/>
        </w:rPr>
        <w:t>« </w:t>
      </w:r>
      <w:r w:rsidRPr="00D13228">
        <w:rPr>
          <w:rFonts w:ascii="Arial" w:eastAsia="Times New Roman" w:hAnsi="Arial" w:cs="Arial"/>
          <w:i/>
          <w:iCs/>
          <w:sz w:val="21"/>
          <w:szCs w:val="21"/>
          <w:lang w:val="fr-FR"/>
        </w:rPr>
        <w:t>Best Choice Award</w:t>
      </w:r>
      <w:r>
        <w:rPr>
          <w:rFonts w:ascii="Arial" w:eastAsia="Times New Roman" w:hAnsi="Arial" w:cs="Arial"/>
          <w:i/>
          <w:iCs/>
          <w:sz w:val="21"/>
          <w:szCs w:val="21"/>
          <w:lang w:val="fr-FR"/>
        </w:rPr>
        <w:t xml:space="preserve"> » </w:t>
      </w:r>
      <w:r w:rsidRPr="00D13228">
        <w:rPr>
          <w:rFonts w:ascii="Arial" w:eastAsia="Times New Roman" w:hAnsi="Arial" w:cs="Arial"/>
          <w:iCs/>
          <w:sz w:val="21"/>
          <w:szCs w:val="21"/>
          <w:lang w:val="fr-FR"/>
        </w:rPr>
        <w:t>(</w:t>
      </w:r>
      <w:r>
        <w:rPr>
          <w:rFonts w:ascii="Arial" w:eastAsia="Times New Roman" w:hAnsi="Arial" w:cs="Arial"/>
          <w:iCs/>
          <w:sz w:val="21"/>
          <w:szCs w:val="21"/>
          <w:lang w:val="fr-FR"/>
        </w:rPr>
        <w:t>prix du meilleur choix)</w:t>
      </w:r>
      <w:r w:rsidRPr="00D13228">
        <w:rPr>
          <w:rFonts w:ascii="Arial" w:eastAsia="Times New Roman" w:hAnsi="Arial" w:cs="Arial"/>
          <w:sz w:val="21"/>
          <w:szCs w:val="21"/>
          <w:lang w:val="fr-FR"/>
        </w:rPr>
        <w:t xml:space="preserve"> </w:t>
      </w:r>
      <w:r>
        <w:rPr>
          <w:rFonts w:ascii="Arial" w:eastAsia="Times New Roman" w:hAnsi="Arial" w:cs="Arial"/>
          <w:sz w:val="21"/>
          <w:szCs w:val="21"/>
          <w:lang w:val="fr-FR"/>
        </w:rPr>
        <w:t xml:space="preserve">2010 du salon Computex </w:t>
      </w:r>
      <w:r w:rsidRPr="00D13228">
        <w:rPr>
          <w:rFonts w:ascii="Arial" w:eastAsia="Times New Roman" w:hAnsi="Arial" w:cs="Arial"/>
          <w:sz w:val="21"/>
          <w:szCs w:val="21"/>
          <w:lang w:val="fr-FR"/>
        </w:rPr>
        <w:t xml:space="preserve">de Taipei. Cette </w:t>
      </w:r>
      <w:r>
        <w:rPr>
          <w:rFonts w:ascii="Arial" w:eastAsia="Times New Roman" w:hAnsi="Arial" w:cs="Arial"/>
          <w:sz w:val="21"/>
          <w:szCs w:val="21"/>
          <w:lang w:val="fr-FR"/>
        </w:rPr>
        <w:t>récompense</w:t>
      </w:r>
      <w:r w:rsidRPr="00D13228">
        <w:rPr>
          <w:rFonts w:ascii="Arial" w:eastAsia="Times New Roman" w:hAnsi="Arial" w:cs="Arial"/>
          <w:sz w:val="21"/>
          <w:szCs w:val="21"/>
          <w:lang w:val="fr-FR"/>
        </w:rPr>
        <w:t xml:space="preserve"> est une reconnaissance de l’avance d’Advantech </w:t>
      </w:r>
      <w:r>
        <w:rPr>
          <w:rFonts w:ascii="Arial" w:eastAsia="Times New Roman" w:hAnsi="Arial" w:cs="Arial"/>
          <w:sz w:val="21"/>
          <w:szCs w:val="21"/>
          <w:lang w:val="fr-FR"/>
        </w:rPr>
        <w:t>sur le marché mondial des PC industriels et de son esprit d’entreprise visant à rechercher constamment l’</w:t>
      </w:r>
      <w:r w:rsidRPr="00D13228">
        <w:rPr>
          <w:rFonts w:ascii="Arial" w:eastAsia="Times New Roman" w:hAnsi="Arial" w:cs="Arial"/>
          <w:sz w:val="21"/>
          <w:szCs w:val="21"/>
          <w:lang w:val="fr-FR"/>
        </w:rPr>
        <w:t xml:space="preserve">innovation </w:t>
      </w:r>
      <w:r>
        <w:rPr>
          <w:rFonts w:ascii="Arial" w:eastAsia="Times New Roman" w:hAnsi="Arial" w:cs="Arial"/>
          <w:sz w:val="21"/>
          <w:szCs w:val="21"/>
          <w:lang w:val="fr-FR"/>
        </w:rPr>
        <w:t>et l’</w:t>
      </w:r>
      <w:r w:rsidRPr="00D13228">
        <w:rPr>
          <w:rFonts w:ascii="Arial" w:eastAsia="Times New Roman" w:hAnsi="Arial" w:cs="Arial"/>
          <w:sz w:val="21"/>
          <w:szCs w:val="21"/>
          <w:lang w:val="fr-FR"/>
        </w:rPr>
        <w:t xml:space="preserve">excellence </w:t>
      </w:r>
      <w:r>
        <w:rPr>
          <w:rFonts w:ascii="Arial" w:eastAsia="Times New Roman" w:hAnsi="Arial" w:cs="Arial"/>
          <w:sz w:val="21"/>
          <w:szCs w:val="21"/>
          <w:lang w:val="fr-FR"/>
        </w:rPr>
        <w:t>dans le développement des produits</w:t>
      </w:r>
      <w:r w:rsidRPr="00D13228">
        <w:rPr>
          <w:rFonts w:ascii="Arial" w:eastAsia="Times New Roman" w:hAnsi="Arial" w:cs="Arial"/>
          <w:sz w:val="21"/>
          <w:szCs w:val="21"/>
          <w:lang w:val="fr-FR"/>
        </w:rPr>
        <w:t xml:space="preserve">. </w:t>
      </w:r>
      <w:r>
        <w:rPr>
          <w:rFonts w:ascii="Arial" w:eastAsia="Times New Roman" w:hAnsi="Arial" w:cs="Arial"/>
          <w:sz w:val="21"/>
          <w:szCs w:val="21"/>
          <w:lang w:val="fr-FR"/>
        </w:rPr>
        <w:t xml:space="preserve">Elle représente la plus haute distinction d’un produit pour sa maturité et son </w:t>
      </w:r>
      <w:r w:rsidRPr="00D13228">
        <w:rPr>
          <w:rFonts w:ascii="Arial" w:eastAsia="Times New Roman" w:hAnsi="Arial" w:cs="Arial"/>
          <w:sz w:val="21"/>
          <w:szCs w:val="21"/>
          <w:lang w:val="fr-FR"/>
        </w:rPr>
        <w:t xml:space="preserve">innovation. </w:t>
      </w:r>
      <w:r>
        <w:rPr>
          <w:rFonts w:ascii="Arial" w:eastAsia="Times New Roman" w:hAnsi="Arial" w:cs="Arial"/>
          <w:sz w:val="21"/>
          <w:szCs w:val="21"/>
          <w:lang w:val="fr-FR"/>
        </w:rPr>
        <w:t>« Ce prix illustre le génie d’</w:t>
      </w:r>
      <w:r w:rsidRPr="00D13228">
        <w:rPr>
          <w:rFonts w:ascii="Arial" w:eastAsia="Times New Roman" w:hAnsi="Arial" w:cs="Arial"/>
          <w:sz w:val="21"/>
          <w:szCs w:val="21"/>
          <w:lang w:val="fr-FR"/>
        </w:rPr>
        <w:t>Advantech</w:t>
      </w:r>
      <w:r>
        <w:rPr>
          <w:rFonts w:ascii="Arial" w:eastAsia="Times New Roman" w:hAnsi="Arial" w:cs="Arial"/>
          <w:sz w:val="21"/>
          <w:szCs w:val="21"/>
          <w:lang w:val="fr-FR"/>
        </w:rPr>
        <w:t xml:space="preserve"> dans la mise sur le marché de produits industriels de pointe particulièrement innovants, » se réjouit </w:t>
      </w:r>
      <w:r w:rsidRPr="00D13228">
        <w:rPr>
          <w:rFonts w:ascii="Arial" w:eastAsia="Times New Roman" w:hAnsi="Arial" w:cs="Arial"/>
          <w:sz w:val="21"/>
          <w:szCs w:val="21"/>
          <w:lang w:val="fr-FR"/>
        </w:rPr>
        <w:t>Charles Lee, Direct</w:t>
      </w:r>
      <w:r>
        <w:rPr>
          <w:rFonts w:ascii="Arial" w:eastAsia="Times New Roman" w:hAnsi="Arial" w:cs="Arial"/>
          <w:sz w:val="21"/>
          <w:szCs w:val="21"/>
          <w:lang w:val="fr-FR"/>
        </w:rPr>
        <w:t>eu</w:t>
      </w:r>
      <w:r w:rsidRPr="00D13228">
        <w:rPr>
          <w:rFonts w:ascii="Arial" w:eastAsia="Times New Roman" w:hAnsi="Arial" w:cs="Arial"/>
          <w:sz w:val="21"/>
          <w:szCs w:val="21"/>
          <w:lang w:val="fr-FR"/>
        </w:rPr>
        <w:t xml:space="preserve">r </w:t>
      </w:r>
      <w:r>
        <w:rPr>
          <w:rFonts w:ascii="Arial" w:eastAsia="Times New Roman" w:hAnsi="Arial" w:cs="Arial"/>
          <w:sz w:val="21"/>
          <w:szCs w:val="21"/>
          <w:lang w:val="fr-FR"/>
        </w:rPr>
        <w:t>de la Division Industrial Mobile Computing. « </w:t>
      </w:r>
      <w:r w:rsidRPr="00D13228">
        <w:rPr>
          <w:rFonts w:ascii="Arial" w:eastAsia="Times New Roman" w:hAnsi="Arial" w:cs="Arial"/>
          <w:sz w:val="21"/>
          <w:szCs w:val="21"/>
          <w:lang w:val="fr-FR"/>
        </w:rPr>
        <w:t xml:space="preserve">TREK-550 </w:t>
      </w:r>
      <w:r>
        <w:rPr>
          <w:rFonts w:ascii="Arial" w:eastAsia="Times New Roman" w:hAnsi="Arial" w:cs="Arial"/>
          <w:sz w:val="21"/>
          <w:szCs w:val="21"/>
          <w:lang w:val="fr-FR"/>
        </w:rPr>
        <w:t xml:space="preserve">fait partie de notre ligne d’ordinateurs industriels pour véhicules, qui aide à développer des technologies intelligentes et des entreprises plus intelligentes grâce à des appareils connectés et à des communications avancées. » </w:t>
      </w:r>
    </w:p>
    <w:p w:rsidR="006D121F" w:rsidRDefault="006D121F" w:rsidP="006D121F">
      <w:pPr>
        <w:spacing w:before="100" w:beforeAutospacing="1" w:after="100" w:afterAutospacing="1"/>
        <w:jc w:val="both"/>
        <w:rPr>
          <w:rFonts w:ascii="Arial" w:hAnsi="Arial" w:cs="Arial"/>
          <w:kern w:val="0"/>
          <w:sz w:val="21"/>
          <w:szCs w:val="21"/>
          <w:lang w:val="fr-FR"/>
        </w:rPr>
      </w:pPr>
      <w:r>
        <w:rPr>
          <w:rFonts w:ascii="Arial" w:hAnsi="Arial" w:cs="Arial"/>
          <w:kern w:val="0"/>
          <w:sz w:val="21"/>
          <w:szCs w:val="21"/>
          <w:lang w:val="fr-FR"/>
        </w:rPr>
        <w:t xml:space="preserve">Placé dans des camions, des autobus, des flottes de véhicules ou des taxis, le </w:t>
      </w:r>
      <w:r w:rsidRPr="00D13228">
        <w:rPr>
          <w:rFonts w:ascii="Arial" w:hAnsi="Arial" w:cs="Arial"/>
          <w:kern w:val="0"/>
          <w:sz w:val="21"/>
          <w:szCs w:val="21"/>
          <w:lang w:val="fr-FR"/>
        </w:rPr>
        <w:t xml:space="preserve">TREK-550 </w:t>
      </w:r>
      <w:r>
        <w:rPr>
          <w:rFonts w:ascii="Arial" w:hAnsi="Arial" w:cs="Arial"/>
          <w:kern w:val="0"/>
          <w:sz w:val="21"/>
          <w:szCs w:val="21"/>
          <w:lang w:val="fr-FR"/>
        </w:rPr>
        <w:t>se</w:t>
      </w:r>
      <w:r w:rsidRPr="00D13228">
        <w:rPr>
          <w:rFonts w:ascii="Arial" w:hAnsi="Arial" w:cs="Arial"/>
          <w:kern w:val="0"/>
          <w:sz w:val="21"/>
          <w:szCs w:val="21"/>
          <w:lang w:val="fr-FR"/>
        </w:rPr>
        <w:t xml:space="preserve"> connect</w:t>
      </w:r>
      <w:r>
        <w:rPr>
          <w:rFonts w:ascii="Arial" w:hAnsi="Arial" w:cs="Arial"/>
          <w:kern w:val="0"/>
          <w:sz w:val="21"/>
          <w:szCs w:val="21"/>
          <w:lang w:val="fr-FR"/>
        </w:rPr>
        <w:t>e</w:t>
      </w:r>
      <w:r w:rsidRPr="00D13228">
        <w:rPr>
          <w:rFonts w:ascii="Arial" w:hAnsi="Arial" w:cs="Arial"/>
          <w:kern w:val="0"/>
          <w:sz w:val="21"/>
          <w:szCs w:val="21"/>
          <w:lang w:val="fr-FR"/>
        </w:rPr>
        <w:t xml:space="preserve"> </w:t>
      </w:r>
      <w:r>
        <w:rPr>
          <w:rFonts w:ascii="Arial" w:hAnsi="Arial" w:cs="Arial"/>
          <w:kern w:val="0"/>
          <w:sz w:val="21"/>
          <w:szCs w:val="21"/>
          <w:lang w:val="fr-FR"/>
        </w:rPr>
        <w:t>à une variété de</w:t>
      </w:r>
      <w:r w:rsidRPr="00D13228">
        <w:rPr>
          <w:rFonts w:ascii="Arial" w:hAnsi="Arial" w:cs="Arial"/>
          <w:kern w:val="0"/>
          <w:sz w:val="21"/>
          <w:szCs w:val="21"/>
          <w:lang w:val="fr-FR"/>
        </w:rPr>
        <w:t xml:space="preserve"> sources</w:t>
      </w:r>
      <w:r>
        <w:rPr>
          <w:rFonts w:ascii="Arial" w:hAnsi="Arial" w:cs="Arial"/>
          <w:kern w:val="0"/>
          <w:sz w:val="21"/>
          <w:szCs w:val="21"/>
          <w:lang w:val="fr-FR"/>
        </w:rPr>
        <w:t xml:space="preserve"> </w:t>
      </w:r>
      <w:r w:rsidRPr="00D13228">
        <w:rPr>
          <w:rFonts w:ascii="Arial" w:hAnsi="Arial" w:cs="Arial"/>
          <w:kern w:val="0"/>
          <w:sz w:val="21"/>
          <w:szCs w:val="21"/>
          <w:lang w:val="fr-FR"/>
        </w:rPr>
        <w:t xml:space="preserve">: </w:t>
      </w:r>
      <w:r>
        <w:rPr>
          <w:rFonts w:ascii="Arial" w:hAnsi="Arial" w:cs="Arial"/>
          <w:kern w:val="0"/>
          <w:sz w:val="21"/>
          <w:szCs w:val="21"/>
          <w:lang w:val="fr-FR"/>
        </w:rPr>
        <w:t>il dispose d’une interface de</w:t>
      </w:r>
      <w:r w:rsidRPr="00D13228">
        <w:rPr>
          <w:rFonts w:ascii="Arial" w:hAnsi="Arial" w:cs="Arial"/>
          <w:kern w:val="0"/>
          <w:sz w:val="21"/>
          <w:szCs w:val="21"/>
          <w:lang w:val="fr-FR"/>
        </w:rPr>
        <w:t xml:space="preserve"> diagnostics </w:t>
      </w:r>
      <w:r>
        <w:rPr>
          <w:rFonts w:ascii="Arial" w:hAnsi="Arial" w:cs="Arial"/>
          <w:kern w:val="0"/>
          <w:sz w:val="21"/>
          <w:szCs w:val="21"/>
          <w:lang w:val="fr-FR"/>
        </w:rPr>
        <w:t>embarquée</w:t>
      </w:r>
      <w:r w:rsidRPr="00D13228">
        <w:rPr>
          <w:rFonts w:ascii="Arial" w:hAnsi="Arial" w:cs="Arial"/>
          <w:kern w:val="0"/>
          <w:sz w:val="21"/>
          <w:szCs w:val="21"/>
          <w:lang w:val="fr-FR"/>
        </w:rPr>
        <w:t xml:space="preserve"> (</w:t>
      </w:r>
      <w:r>
        <w:rPr>
          <w:rFonts w:ascii="Arial" w:hAnsi="Arial" w:cs="Arial"/>
          <w:kern w:val="0"/>
          <w:sz w:val="21"/>
          <w:szCs w:val="21"/>
          <w:lang w:val="fr-FR"/>
        </w:rPr>
        <w:t xml:space="preserve">bus </w:t>
      </w:r>
      <w:r w:rsidRPr="00D13228">
        <w:rPr>
          <w:rFonts w:ascii="Arial" w:hAnsi="Arial" w:cs="Arial"/>
          <w:kern w:val="0"/>
          <w:sz w:val="21"/>
          <w:szCs w:val="21"/>
          <w:lang w:val="fr-FR"/>
        </w:rPr>
        <w:t xml:space="preserve">CAN </w:t>
      </w:r>
      <w:r>
        <w:rPr>
          <w:rFonts w:ascii="Arial" w:hAnsi="Arial" w:cs="Arial"/>
          <w:kern w:val="0"/>
          <w:sz w:val="21"/>
          <w:szCs w:val="21"/>
          <w:lang w:val="fr-FR"/>
        </w:rPr>
        <w:t>avec support du protocole</w:t>
      </w:r>
      <w:r w:rsidRPr="00D13228">
        <w:rPr>
          <w:rFonts w:ascii="Arial" w:hAnsi="Arial" w:cs="Arial"/>
          <w:kern w:val="0"/>
          <w:sz w:val="21"/>
          <w:szCs w:val="21"/>
          <w:lang w:val="fr-FR"/>
        </w:rPr>
        <w:t xml:space="preserve"> J1939)</w:t>
      </w:r>
      <w:r>
        <w:rPr>
          <w:rFonts w:ascii="Arial" w:hAnsi="Arial" w:cs="Arial"/>
          <w:kern w:val="0"/>
          <w:sz w:val="21"/>
          <w:szCs w:val="21"/>
          <w:lang w:val="fr-FR"/>
        </w:rPr>
        <w:t xml:space="preserve"> </w:t>
      </w:r>
      <w:r w:rsidRPr="00D13228">
        <w:rPr>
          <w:rFonts w:ascii="Arial" w:hAnsi="Arial" w:cs="Arial"/>
          <w:kern w:val="0"/>
          <w:sz w:val="21"/>
          <w:szCs w:val="21"/>
          <w:lang w:val="fr-FR"/>
        </w:rPr>
        <w:t xml:space="preserve">; </w:t>
      </w:r>
      <w:r>
        <w:rPr>
          <w:rFonts w:ascii="Arial" w:hAnsi="Arial" w:cs="Arial"/>
          <w:kern w:val="0"/>
          <w:sz w:val="21"/>
          <w:szCs w:val="21"/>
          <w:lang w:val="fr-FR"/>
        </w:rPr>
        <w:t xml:space="preserve">de </w:t>
      </w:r>
      <w:r w:rsidRPr="00D13228">
        <w:rPr>
          <w:rFonts w:ascii="Arial" w:hAnsi="Arial" w:cs="Arial"/>
          <w:kern w:val="0"/>
          <w:sz w:val="21"/>
          <w:szCs w:val="21"/>
          <w:lang w:val="fr-FR"/>
        </w:rPr>
        <w:t>communications</w:t>
      </w:r>
      <w:r>
        <w:rPr>
          <w:rFonts w:ascii="Arial" w:hAnsi="Arial" w:cs="Arial"/>
          <w:kern w:val="0"/>
          <w:sz w:val="21"/>
          <w:szCs w:val="21"/>
          <w:lang w:val="fr-FR"/>
        </w:rPr>
        <w:t xml:space="preserve"> sans fil </w:t>
      </w:r>
      <w:r w:rsidRPr="00D13228">
        <w:rPr>
          <w:rFonts w:ascii="Arial" w:hAnsi="Arial" w:cs="Arial"/>
          <w:kern w:val="0"/>
          <w:sz w:val="21"/>
          <w:szCs w:val="21"/>
          <w:lang w:val="fr-FR"/>
        </w:rPr>
        <w:t xml:space="preserve">(GPRS/CDMA/HSDAP </w:t>
      </w:r>
      <w:r>
        <w:rPr>
          <w:rFonts w:ascii="Arial" w:hAnsi="Arial" w:cs="Arial"/>
          <w:kern w:val="0"/>
          <w:sz w:val="21"/>
          <w:szCs w:val="21"/>
          <w:lang w:val="fr-FR"/>
        </w:rPr>
        <w:t xml:space="preserve">et </w:t>
      </w:r>
      <w:r w:rsidRPr="00D13228">
        <w:rPr>
          <w:rFonts w:ascii="Arial" w:hAnsi="Arial" w:cs="Arial"/>
          <w:kern w:val="0"/>
          <w:sz w:val="21"/>
          <w:szCs w:val="21"/>
          <w:lang w:val="fr-FR"/>
        </w:rPr>
        <w:t xml:space="preserve">WLAN) </w:t>
      </w:r>
      <w:r>
        <w:rPr>
          <w:rFonts w:ascii="Arial" w:hAnsi="Arial" w:cs="Arial"/>
          <w:kern w:val="0"/>
          <w:sz w:val="21"/>
          <w:szCs w:val="21"/>
          <w:lang w:val="fr-FR"/>
        </w:rPr>
        <w:t>lui permettant d’envoyer des données, de recevoir des mises à jour par technologie OTA (</w:t>
      </w:r>
      <w:r w:rsidRPr="00D13228">
        <w:rPr>
          <w:rFonts w:ascii="Arial" w:hAnsi="Arial" w:cs="Arial"/>
          <w:kern w:val="0"/>
          <w:sz w:val="21"/>
          <w:szCs w:val="21"/>
          <w:lang w:val="fr-FR"/>
        </w:rPr>
        <w:t>over-the-air</w:t>
      </w:r>
      <w:r>
        <w:rPr>
          <w:rFonts w:ascii="Arial" w:hAnsi="Arial" w:cs="Arial"/>
          <w:kern w:val="0"/>
          <w:sz w:val="21"/>
          <w:szCs w:val="21"/>
          <w:lang w:val="fr-FR"/>
        </w:rPr>
        <w:t>)</w:t>
      </w:r>
      <w:r w:rsidRPr="00D13228">
        <w:rPr>
          <w:rFonts w:ascii="Arial" w:hAnsi="Arial" w:cs="Arial"/>
          <w:kern w:val="0"/>
          <w:sz w:val="21"/>
          <w:szCs w:val="21"/>
          <w:lang w:val="fr-FR"/>
        </w:rPr>
        <w:t xml:space="preserve">, </w:t>
      </w:r>
      <w:r>
        <w:rPr>
          <w:rFonts w:ascii="Arial" w:hAnsi="Arial" w:cs="Arial"/>
          <w:kern w:val="0"/>
          <w:sz w:val="21"/>
          <w:szCs w:val="21"/>
          <w:lang w:val="fr-FR"/>
        </w:rPr>
        <w:t>et de communiquer avec un</w:t>
      </w:r>
      <w:r w:rsidRPr="00D13228">
        <w:rPr>
          <w:rFonts w:ascii="Arial" w:hAnsi="Arial" w:cs="Arial"/>
          <w:kern w:val="0"/>
          <w:sz w:val="21"/>
          <w:szCs w:val="21"/>
          <w:lang w:val="fr-FR"/>
        </w:rPr>
        <w:t xml:space="preserve"> </w:t>
      </w:r>
      <w:r>
        <w:rPr>
          <w:rFonts w:ascii="Arial" w:hAnsi="Arial" w:cs="Arial"/>
          <w:kern w:val="0"/>
          <w:sz w:val="21"/>
          <w:szCs w:val="21"/>
          <w:lang w:val="fr-FR"/>
        </w:rPr>
        <w:t xml:space="preserve">centre de répartition </w:t>
      </w:r>
      <w:r w:rsidRPr="00D13228">
        <w:rPr>
          <w:rFonts w:ascii="Arial" w:hAnsi="Arial" w:cs="Arial"/>
          <w:kern w:val="0"/>
          <w:sz w:val="21"/>
          <w:szCs w:val="21"/>
          <w:lang w:val="fr-FR"/>
        </w:rPr>
        <w:t xml:space="preserve">; </w:t>
      </w:r>
      <w:r>
        <w:rPr>
          <w:rFonts w:ascii="Arial" w:hAnsi="Arial" w:cs="Arial"/>
          <w:kern w:val="0"/>
          <w:sz w:val="21"/>
          <w:szCs w:val="21"/>
          <w:lang w:val="fr-FR"/>
        </w:rPr>
        <w:t>et d’un module</w:t>
      </w:r>
      <w:r w:rsidRPr="00D13228">
        <w:rPr>
          <w:rFonts w:ascii="Arial" w:hAnsi="Arial" w:cs="Arial"/>
          <w:kern w:val="0"/>
          <w:sz w:val="21"/>
          <w:szCs w:val="21"/>
          <w:lang w:val="fr-FR"/>
        </w:rPr>
        <w:t xml:space="preserve"> Bluetooth </w:t>
      </w:r>
      <w:r>
        <w:rPr>
          <w:rFonts w:ascii="Arial" w:hAnsi="Arial" w:cs="Arial"/>
          <w:kern w:val="0"/>
          <w:sz w:val="21"/>
          <w:szCs w:val="21"/>
          <w:lang w:val="fr-FR"/>
        </w:rPr>
        <w:t xml:space="preserve">qui apporte une connexion sans fil pour les appareils mobiles de l’utilisateur </w:t>
      </w:r>
      <w:r w:rsidRPr="00D13228">
        <w:rPr>
          <w:rFonts w:ascii="Arial" w:hAnsi="Arial" w:cs="Arial"/>
          <w:kern w:val="0"/>
          <w:sz w:val="21"/>
          <w:szCs w:val="21"/>
          <w:lang w:val="fr-FR"/>
        </w:rPr>
        <w:t>(</w:t>
      </w:r>
      <w:r>
        <w:rPr>
          <w:rFonts w:ascii="Arial" w:hAnsi="Arial" w:cs="Arial"/>
          <w:kern w:val="0"/>
          <w:sz w:val="21"/>
          <w:szCs w:val="21"/>
          <w:lang w:val="fr-FR"/>
        </w:rPr>
        <w:t>lecteurs de code à barres</w:t>
      </w:r>
      <w:r w:rsidRPr="00D13228">
        <w:rPr>
          <w:rFonts w:ascii="Arial" w:hAnsi="Arial" w:cs="Arial"/>
          <w:kern w:val="0"/>
          <w:sz w:val="21"/>
          <w:szCs w:val="21"/>
          <w:lang w:val="fr-FR"/>
        </w:rPr>
        <w:t xml:space="preserve">, </w:t>
      </w:r>
      <w:r>
        <w:rPr>
          <w:rFonts w:ascii="Arial" w:hAnsi="Arial" w:cs="Arial"/>
          <w:kern w:val="0"/>
          <w:sz w:val="21"/>
          <w:szCs w:val="21"/>
          <w:lang w:val="fr-FR"/>
        </w:rPr>
        <w:t>écouteurs, etc.</w:t>
      </w:r>
      <w:r w:rsidRPr="00D13228">
        <w:rPr>
          <w:rFonts w:ascii="Arial" w:hAnsi="Arial" w:cs="Arial"/>
          <w:kern w:val="0"/>
          <w:sz w:val="21"/>
          <w:szCs w:val="21"/>
          <w:lang w:val="fr-FR"/>
        </w:rPr>
        <w:t xml:space="preserve">). </w:t>
      </w:r>
      <w:r>
        <w:rPr>
          <w:rFonts w:ascii="Arial" w:hAnsi="Arial" w:cs="Arial"/>
          <w:kern w:val="0"/>
          <w:sz w:val="21"/>
          <w:szCs w:val="21"/>
          <w:lang w:val="fr-FR"/>
        </w:rPr>
        <w:t xml:space="preserve">Le </w:t>
      </w:r>
      <w:r w:rsidRPr="00D13228">
        <w:rPr>
          <w:rFonts w:ascii="Arial" w:hAnsi="Arial" w:cs="Arial"/>
          <w:kern w:val="0"/>
          <w:sz w:val="21"/>
          <w:szCs w:val="21"/>
          <w:lang w:val="fr-FR"/>
        </w:rPr>
        <w:t xml:space="preserve">TREK-550 </w:t>
      </w:r>
      <w:r>
        <w:rPr>
          <w:rFonts w:ascii="Arial" w:hAnsi="Arial" w:cs="Arial"/>
          <w:kern w:val="0"/>
          <w:sz w:val="21"/>
          <w:szCs w:val="21"/>
          <w:lang w:val="fr-FR"/>
        </w:rPr>
        <w:t xml:space="preserve">est conforme </w:t>
      </w:r>
      <w:r w:rsidRPr="00D13228">
        <w:rPr>
          <w:rFonts w:ascii="Arial" w:hAnsi="Arial" w:cs="Arial"/>
          <w:kern w:val="0"/>
          <w:sz w:val="21"/>
          <w:szCs w:val="21"/>
          <w:lang w:val="fr-FR"/>
        </w:rPr>
        <w:t>ISO7637-2/SAE J1455 / SAE J1113</w:t>
      </w:r>
      <w:r>
        <w:rPr>
          <w:rFonts w:ascii="Arial" w:hAnsi="Arial" w:cs="Arial"/>
          <w:kern w:val="0"/>
          <w:sz w:val="21"/>
          <w:szCs w:val="21"/>
          <w:lang w:val="fr-FR"/>
        </w:rPr>
        <w:t xml:space="preserve"> </w:t>
      </w:r>
      <w:r w:rsidRPr="00D13228">
        <w:rPr>
          <w:rFonts w:ascii="Arial" w:hAnsi="Arial" w:cs="Arial"/>
          <w:kern w:val="0"/>
          <w:sz w:val="21"/>
          <w:szCs w:val="21"/>
          <w:lang w:val="fr-FR"/>
        </w:rPr>
        <w:t xml:space="preserve">; </w:t>
      </w:r>
      <w:r>
        <w:rPr>
          <w:rFonts w:ascii="Arial" w:hAnsi="Arial" w:cs="Arial"/>
          <w:kern w:val="0"/>
          <w:sz w:val="21"/>
          <w:szCs w:val="21"/>
          <w:lang w:val="fr-FR"/>
        </w:rPr>
        <w:t xml:space="preserve">il supporte des </w:t>
      </w:r>
      <w:r w:rsidRPr="00D13228">
        <w:rPr>
          <w:rFonts w:ascii="Arial" w:hAnsi="Arial" w:cs="Arial"/>
          <w:kern w:val="0"/>
          <w:sz w:val="21"/>
          <w:szCs w:val="21"/>
          <w:lang w:val="fr-FR"/>
        </w:rPr>
        <w:t>temp</w:t>
      </w:r>
      <w:r>
        <w:rPr>
          <w:rFonts w:ascii="Arial" w:hAnsi="Arial" w:cs="Arial"/>
          <w:kern w:val="0"/>
          <w:sz w:val="21"/>
          <w:szCs w:val="21"/>
          <w:lang w:val="fr-FR"/>
        </w:rPr>
        <w:t xml:space="preserve">ératures extrêmes et de fortes fluctuations d’alimentation </w:t>
      </w:r>
      <w:r w:rsidRPr="00D13228">
        <w:rPr>
          <w:rFonts w:ascii="Arial" w:hAnsi="Arial" w:cs="Arial"/>
          <w:kern w:val="0"/>
          <w:sz w:val="21"/>
          <w:szCs w:val="21"/>
          <w:lang w:val="fr-FR"/>
        </w:rPr>
        <w:t xml:space="preserve">; </w:t>
      </w:r>
      <w:r>
        <w:rPr>
          <w:rFonts w:ascii="Arial" w:hAnsi="Arial" w:cs="Arial"/>
          <w:kern w:val="0"/>
          <w:sz w:val="21"/>
          <w:szCs w:val="21"/>
          <w:lang w:val="fr-FR"/>
        </w:rPr>
        <w:t xml:space="preserve">et il endure sans problème les chocs et </w:t>
      </w:r>
      <w:r w:rsidRPr="00D13228">
        <w:rPr>
          <w:rFonts w:ascii="Arial" w:hAnsi="Arial" w:cs="Arial"/>
          <w:kern w:val="0"/>
          <w:sz w:val="21"/>
          <w:szCs w:val="21"/>
          <w:lang w:val="fr-FR"/>
        </w:rPr>
        <w:t>vibrations</w:t>
      </w:r>
      <w:r>
        <w:rPr>
          <w:rFonts w:ascii="Arial" w:hAnsi="Arial" w:cs="Arial"/>
          <w:kern w:val="0"/>
          <w:sz w:val="21"/>
          <w:szCs w:val="21"/>
          <w:lang w:val="fr-FR"/>
        </w:rPr>
        <w:t xml:space="preserve"> typiques des véhicules commerciaux</w:t>
      </w:r>
      <w:r w:rsidRPr="00D13228">
        <w:rPr>
          <w:rFonts w:ascii="Arial" w:hAnsi="Arial" w:cs="Arial"/>
          <w:kern w:val="0"/>
          <w:sz w:val="21"/>
          <w:szCs w:val="21"/>
          <w:lang w:val="fr-FR"/>
        </w:rPr>
        <w:t xml:space="preserve">. </w:t>
      </w:r>
      <w:r>
        <w:rPr>
          <w:rFonts w:ascii="Arial" w:hAnsi="Arial" w:cs="Arial"/>
          <w:kern w:val="0"/>
          <w:sz w:val="21"/>
          <w:szCs w:val="21"/>
          <w:lang w:val="fr-FR"/>
        </w:rPr>
        <w:t xml:space="preserve">Les doubles sorties </w:t>
      </w:r>
      <w:r w:rsidRPr="00D13228">
        <w:rPr>
          <w:rFonts w:ascii="Arial" w:hAnsi="Arial" w:cs="Arial"/>
          <w:kern w:val="0"/>
          <w:sz w:val="21"/>
          <w:szCs w:val="21"/>
          <w:lang w:val="fr-FR"/>
        </w:rPr>
        <w:t xml:space="preserve">audio </w:t>
      </w:r>
      <w:r>
        <w:rPr>
          <w:rFonts w:ascii="Arial" w:hAnsi="Arial" w:cs="Arial"/>
          <w:kern w:val="0"/>
          <w:sz w:val="21"/>
          <w:szCs w:val="21"/>
          <w:lang w:val="fr-FR"/>
        </w:rPr>
        <w:t xml:space="preserve">et </w:t>
      </w:r>
      <w:r w:rsidRPr="00D13228">
        <w:rPr>
          <w:rFonts w:ascii="Arial" w:hAnsi="Arial" w:cs="Arial"/>
          <w:kern w:val="0"/>
          <w:sz w:val="21"/>
          <w:szCs w:val="21"/>
          <w:lang w:val="fr-FR"/>
        </w:rPr>
        <w:t>vid</w:t>
      </w:r>
      <w:r>
        <w:rPr>
          <w:rFonts w:ascii="Arial" w:hAnsi="Arial" w:cs="Arial"/>
          <w:kern w:val="0"/>
          <w:sz w:val="21"/>
          <w:szCs w:val="21"/>
          <w:lang w:val="fr-FR"/>
        </w:rPr>
        <w:t>é</w:t>
      </w:r>
      <w:r w:rsidRPr="00D13228">
        <w:rPr>
          <w:rFonts w:ascii="Arial" w:hAnsi="Arial" w:cs="Arial"/>
          <w:kern w:val="0"/>
          <w:sz w:val="21"/>
          <w:szCs w:val="21"/>
          <w:lang w:val="fr-FR"/>
        </w:rPr>
        <w:t xml:space="preserve">o </w:t>
      </w:r>
      <w:r>
        <w:rPr>
          <w:rFonts w:ascii="Arial" w:hAnsi="Arial" w:cs="Arial"/>
          <w:kern w:val="0"/>
          <w:sz w:val="21"/>
          <w:szCs w:val="21"/>
          <w:lang w:val="fr-FR"/>
        </w:rPr>
        <w:t xml:space="preserve">permettent de connecter des écrans indépendants du type </w:t>
      </w:r>
      <w:r w:rsidRPr="00D13228">
        <w:rPr>
          <w:rFonts w:ascii="Arial" w:hAnsi="Arial" w:cs="Arial"/>
          <w:kern w:val="0"/>
          <w:sz w:val="21"/>
          <w:szCs w:val="21"/>
          <w:lang w:val="fr-FR"/>
        </w:rPr>
        <w:t xml:space="preserve">TREK-303, </w:t>
      </w:r>
      <w:r>
        <w:rPr>
          <w:rFonts w:ascii="Arial" w:hAnsi="Arial" w:cs="Arial"/>
          <w:kern w:val="0"/>
          <w:sz w:val="21"/>
          <w:szCs w:val="21"/>
          <w:lang w:val="fr-FR"/>
        </w:rPr>
        <w:t xml:space="preserve">pour des applications d’affichage en cabine ou pour passager. </w:t>
      </w:r>
      <w:r w:rsidRPr="00D13228">
        <w:rPr>
          <w:rFonts w:ascii="Arial" w:hAnsi="Arial" w:cs="Arial"/>
          <w:kern w:val="0"/>
          <w:sz w:val="21"/>
          <w:szCs w:val="21"/>
          <w:lang w:val="fr-FR"/>
        </w:rPr>
        <w:t xml:space="preserve"> </w:t>
      </w:r>
    </w:p>
    <w:p w:rsidR="006D121F" w:rsidRPr="006D121F" w:rsidRDefault="006D121F" w:rsidP="006D121F">
      <w:pPr>
        <w:pStyle w:val="BodyText"/>
        <w:spacing w:beforeLines="50" w:afterLines="50"/>
        <w:rPr>
          <w:rFonts w:ascii="Arial" w:hAnsi="Arial" w:cs="Arial"/>
          <w:b/>
          <w:szCs w:val="21"/>
          <w:lang w:val="fr-FR"/>
        </w:rPr>
      </w:pPr>
      <w:r w:rsidRPr="006D121F">
        <w:rPr>
          <w:rFonts w:ascii="Arial" w:hAnsi="Arial" w:cs="Arial"/>
          <w:b/>
          <w:szCs w:val="21"/>
          <w:lang w:val="fr-FR"/>
        </w:rPr>
        <w:t xml:space="preserve">Une conception résolument dédiée aux véhicules </w:t>
      </w:r>
    </w:p>
    <w:p w:rsidR="006D121F" w:rsidRDefault="006D121F" w:rsidP="006D121F">
      <w:pPr>
        <w:widowControl/>
        <w:autoSpaceDE w:val="0"/>
        <w:autoSpaceDN w:val="0"/>
        <w:adjustRightInd w:val="0"/>
        <w:jc w:val="both"/>
        <w:rPr>
          <w:rFonts w:ascii="Arial" w:hAnsi="Arial" w:cs="Arial"/>
          <w:kern w:val="0"/>
          <w:sz w:val="21"/>
          <w:szCs w:val="21"/>
          <w:lang w:val="fr-FR"/>
        </w:rPr>
      </w:pPr>
      <w:r w:rsidRPr="00D13228">
        <w:rPr>
          <w:rFonts w:ascii="Arial" w:hAnsi="Arial" w:cs="Arial"/>
          <w:sz w:val="21"/>
          <w:szCs w:val="21"/>
          <w:lang w:val="fr-FR"/>
        </w:rPr>
        <w:t xml:space="preserve">TREK-550 </w:t>
      </w:r>
      <w:r>
        <w:rPr>
          <w:rFonts w:ascii="Arial" w:hAnsi="Arial" w:cs="Arial"/>
          <w:sz w:val="21"/>
          <w:szCs w:val="21"/>
          <w:lang w:val="fr-FR"/>
        </w:rPr>
        <w:t>a été développé à la base pour être intégré dans des véhicules</w:t>
      </w:r>
      <w:r w:rsidRPr="00D13228">
        <w:rPr>
          <w:rFonts w:ascii="Arial" w:hAnsi="Arial" w:cs="Arial"/>
          <w:sz w:val="21"/>
          <w:szCs w:val="21"/>
          <w:lang w:val="fr-FR"/>
        </w:rPr>
        <w:t xml:space="preserve">, </w:t>
      </w:r>
      <w:r>
        <w:rPr>
          <w:rFonts w:ascii="Arial" w:hAnsi="Arial" w:cs="Arial"/>
          <w:sz w:val="21"/>
          <w:szCs w:val="21"/>
          <w:lang w:val="fr-FR"/>
        </w:rPr>
        <w:t xml:space="preserve">dans des environnements où une conception industrielle durcie est critique. La certification </w:t>
      </w:r>
      <w:r w:rsidRPr="00D13228">
        <w:rPr>
          <w:rFonts w:ascii="Arial" w:hAnsi="Arial" w:cs="Arial"/>
          <w:sz w:val="21"/>
          <w:szCs w:val="21"/>
          <w:lang w:val="fr-FR"/>
        </w:rPr>
        <w:t xml:space="preserve">ISO7637-2 </w:t>
      </w:r>
      <w:r>
        <w:rPr>
          <w:rFonts w:ascii="Arial" w:hAnsi="Arial" w:cs="Arial"/>
          <w:sz w:val="21"/>
          <w:szCs w:val="21"/>
          <w:lang w:val="fr-FR"/>
        </w:rPr>
        <w:t>et le logiciel de gestion d’alimentation de véhicule</w:t>
      </w:r>
      <w:r w:rsidRPr="00D13228">
        <w:rPr>
          <w:rFonts w:ascii="Arial" w:hAnsi="Arial" w:cs="Arial"/>
          <w:sz w:val="21"/>
          <w:szCs w:val="21"/>
          <w:lang w:val="fr-FR"/>
        </w:rPr>
        <w:t xml:space="preserve"> (</w:t>
      </w:r>
      <w:r>
        <w:rPr>
          <w:rFonts w:ascii="Arial" w:hAnsi="Arial" w:cs="Arial"/>
          <w:sz w:val="21"/>
          <w:szCs w:val="21"/>
          <w:lang w:val="fr-FR"/>
        </w:rPr>
        <w:t>contact allumé/éteint</w:t>
      </w:r>
      <w:r w:rsidRPr="00D13228">
        <w:rPr>
          <w:rFonts w:ascii="Arial" w:hAnsi="Arial" w:cs="Arial"/>
          <w:sz w:val="21"/>
          <w:szCs w:val="21"/>
          <w:lang w:val="fr-FR"/>
        </w:rPr>
        <w:t xml:space="preserve"> </w:t>
      </w:r>
      <w:r>
        <w:rPr>
          <w:rFonts w:ascii="Arial" w:hAnsi="Arial" w:cs="Arial"/>
          <w:sz w:val="21"/>
          <w:szCs w:val="21"/>
          <w:lang w:val="fr-FR"/>
        </w:rPr>
        <w:t>avec et sans retard</w:t>
      </w:r>
      <w:r w:rsidRPr="00D13228">
        <w:rPr>
          <w:rFonts w:ascii="Arial" w:hAnsi="Arial" w:cs="Arial"/>
          <w:sz w:val="21"/>
          <w:szCs w:val="21"/>
          <w:lang w:val="fr-FR"/>
        </w:rPr>
        <w:t xml:space="preserve">, </w:t>
      </w:r>
      <w:r>
        <w:rPr>
          <w:rFonts w:ascii="Arial" w:hAnsi="Arial" w:cs="Arial"/>
          <w:sz w:val="21"/>
          <w:szCs w:val="21"/>
          <w:lang w:val="fr-FR"/>
        </w:rPr>
        <w:t>surveillance de batterie</w:t>
      </w:r>
      <w:r w:rsidRPr="00D13228">
        <w:rPr>
          <w:rFonts w:ascii="Arial" w:hAnsi="Arial" w:cs="Arial"/>
          <w:sz w:val="21"/>
          <w:szCs w:val="21"/>
          <w:lang w:val="fr-FR"/>
        </w:rPr>
        <w:t xml:space="preserve"> </w:t>
      </w:r>
      <w:r>
        <w:rPr>
          <w:rFonts w:ascii="Arial" w:hAnsi="Arial" w:cs="Arial"/>
          <w:sz w:val="21"/>
          <w:szCs w:val="21"/>
          <w:lang w:val="fr-FR"/>
        </w:rPr>
        <w:t>faible</w:t>
      </w:r>
      <w:r w:rsidRPr="00D13228">
        <w:rPr>
          <w:rFonts w:ascii="Arial" w:hAnsi="Arial" w:cs="Arial"/>
          <w:sz w:val="21"/>
          <w:szCs w:val="21"/>
          <w:lang w:val="fr-FR"/>
        </w:rPr>
        <w:t xml:space="preserve">) </w:t>
      </w:r>
      <w:r>
        <w:rPr>
          <w:rFonts w:ascii="Arial" w:hAnsi="Arial" w:cs="Arial"/>
          <w:sz w:val="21"/>
          <w:szCs w:val="21"/>
          <w:lang w:val="fr-FR"/>
        </w:rPr>
        <w:lastRenderedPageBreak/>
        <w:t xml:space="preserve">protègent contre les bruits électriques et les surtensions, et évitent les dégâts pouvant être causés à l’ordinateur par les fluctuations d’alimentation. Le </w:t>
      </w:r>
      <w:r w:rsidRPr="00D13228">
        <w:rPr>
          <w:rFonts w:ascii="Arial" w:hAnsi="Arial" w:cs="Arial"/>
          <w:sz w:val="21"/>
          <w:szCs w:val="21"/>
          <w:lang w:val="fr-FR"/>
        </w:rPr>
        <w:t xml:space="preserve">TREK-550 </w:t>
      </w:r>
      <w:r>
        <w:rPr>
          <w:rFonts w:ascii="Arial" w:hAnsi="Arial" w:cs="Arial"/>
          <w:sz w:val="21"/>
          <w:szCs w:val="21"/>
          <w:lang w:val="fr-FR"/>
        </w:rPr>
        <w:t xml:space="preserve">supporte les conditions environnementales typiques des véhicules : il fonctionne dans la plage de température de </w:t>
      </w:r>
      <w:r w:rsidRPr="00D13228">
        <w:rPr>
          <w:rFonts w:ascii="Arial" w:hAnsi="Arial" w:cs="Arial"/>
          <w:sz w:val="21"/>
          <w:szCs w:val="21"/>
          <w:lang w:val="fr-FR"/>
        </w:rPr>
        <w:t>-30</w:t>
      </w:r>
      <w:r w:rsidRPr="00D13228">
        <w:rPr>
          <w:rFonts w:ascii="Arial" w:hAnsi="Arial" w:cs="Arial"/>
          <w:kern w:val="0"/>
          <w:sz w:val="26"/>
          <w:szCs w:val="26"/>
          <w:lang w:val="fr-FR" w:eastAsia="zh-CN"/>
        </w:rPr>
        <w:t>°</w:t>
      </w:r>
      <w:r w:rsidRPr="00D13228">
        <w:rPr>
          <w:rFonts w:ascii="Arial" w:hAnsi="Arial" w:cs="Arial"/>
          <w:sz w:val="21"/>
          <w:szCs w:val="21"/>
          <w:lang w:val="fr-FR"/>
        </w:rPr>
        <w:t xml:space="preserve">C </w:t>
      </w:r>
      <w:r>
        <w:rPr>
          <w:rFonts w:ascii="Arial" w:hAnsi="Arial" w:cs="Arial"/>
          <w:sz w:val="21"/>
          <w:szCs w:val="21"/>
          <w:lang w:val="fr-FR"/>
        </w:rPr>
        <w:t>à</w:t>
      </w:r>
      <w:r w:rsidRPr="00D13228">
        <w:rPr>
          <w:rFonts w:ascii="Arial" w:hAnsi="Arial" w:cs="Arial"/>
          <w:sz w:val="21"/>
          <w:szCs w:val="21"/>
          <w:lang w:val="fr-FR"/>
        </w:rPr>
        <w:t xml:space="preserve"> 70</w:t>
      </w:r>
      <w:r w:rsidRPr="00D13228">
        <w:rPr>
          <w:rFonts w:ascii="Arial" w:hAnsi="Arial" w:cs="Arial"/>
          <w:kern w:val="0"/>
          <w:sz w:val="26"/>
          <w:szCs w:val="26"/>
          <w:lang w:val="fr-FR" w:eastAsia="zh-CN"/>
        </w:rPr>
        <w:t>°</w:t>
      </w:r>
      <w:r w:rsidRPr="00D13228">
        <w:rPr>
          <w:rFonts w:ascii="Arial" w:hAnsi="Arial" w:cs="Arial"/>
          <w:sz w:val="21"/>
          <w:szCs w:val="21"/>
          <w:lang w:val="fr-FR"/>
        </w:rPr>
        <w:t xml:space="preserve">C, </w:t>
      </w:r>
      <w:r>
        <w:rPr>
          <w:rFonts w:ascii="Arial" w:hAnsi="Arial" w:cs="Arial"/>
          <w:sz w:val="21"/>
          <w:szCs w:val="21"/>
          <w:lang w:val="fr-FR"/>
        </w:rPr>
        <w:t>et son unité scellée dispose d’une</w:t>
      </w:r>
      <w:r w:rsidRPr="00D13228">
        <w:rPr>
          <w:rFonts w:ascii="Arial" w:hAnsi="Arial" w:cs="Arial"/>
          <w:sz w:val="21"/>
          <w:szCs w:val="21"/>
          <w:lang w:val="fr-FR"/>
        </w:rPr>
        <w:t xml:space="preserve"> certification</w:t>
      </w:r>
      <w:r>
        <w:rPr>
          <w:rFonts w:ascii="Arial" w:hAnsi="Arial" w:cs="Arial"/>
          <w:sz w:val="21"/>
          <w:szCs w:val="21"/>
          <w:lang w:val="fr-FR"/>
        </w:rPr>
        <w:t xml:space="preserve"> militaire </w:t>
      </w:r>
      <w:r w:rsidRPr="00D13228">
        <w:rPr>
          <w:rFonts w:ascii="Arial" w:hAnsi="Arial" w:cs="Arial"/>
          <w:sz w:val="21"/>
          <w:szCs w:val="21"/>
          <w:lang w:val="fr-FR"/>
        </w:rPr>
        <w:t>(MIL-STD-810F, M</w:t>
      </w:r>
      <w:r>
        <w:rPr>
          <w:rFonts w:ascii="Arial" w:hAnsi="Arial" w:cs="Arial"/>
          <w:sz w:val="21"/>
          <w:szCs w:val="21"/>
          <w:lang w:val="fr-FR"/>
        </w:rPr>
        <w:t>é</w:t>
      </w:r>
      <w:r w:rsidRPr="00D13228">
        <w:rPr>
          <w:rFonts w:ascii="Arial" w:hAnsi="Arial" w:cs="Arial"/>
          <w:sz w:val="21"/>
          <w:szCs w:val="21"/>
          <w:lang w:val="fr-FR"/>
        </w:rPr>
        <w:t>thod</w:t>
      </w:r>
      <w:r>
        <w:rPr>
          <w:rFonts w:ascii="Arial" w:hAnsi="Arial" w:cs="Arial"/>
          <w:sz w:val="21"/>
          <w:szCs w:val="21"/>
          <w:lang w:val="fr-FR"/>
        </w:rPr>
        <w:t>e</w:t>
      </w:r>
      <w:r w:rsidRPr="00D13228">
        <w:rPr>
          <w:rFonts w:ascii="Arial" w:hAnsi="Arial" w:cs="Arial"/>
          <w:sz w:val="21"/>
          <w:szCs w:val="21"/>
          <w:lang w:val="fr-FR"/>
        </w:rPr>
        <w:t xml:space="preserve"> 516.5) </w:t>
      </w:r>
      <w:r>
        <w:rPr>
          <w:rFonts w:ascii="Arial" w:hAnsi="Arial" w:cs="Arial"/>
          <w:sz w:val="21"/>
          <w:szCs w:val="21"/>
          <w:lang w:val="fr-FR"/>
        </w:rPr>
        <w:t>contre les chocs et les vibrations</w:t>
      </w:r>
      <w:r w:rsidRPr="00D13228">
        <w:rPr>
          <w:rFonts w:ascii="Arial" w:hAnsi="Arial" w:cs="Arial"/>
          <w:sz w:val="21"/>
          <w:szCs w:val="21"/>
          <w:lang w:val="fr-FR"/>
        </w:rPr>
        <w:t>.</w:t>
      </w:r>
      <w:r>
        <w:rPr>
          <w:rFonts w:ascii="Arial" w:hAnsi="Arial" w:cs="Arial"/>
          <w:sz w:val="21"/>
          <w:szCs w:val="21"/>
          <w:lang w:val="fr-FR"/>
        </w:rPr>
        <w:t xml:space="preserve"> </w:t>
      </w:r>
      <w:r>
        <w:rPr>
          <w:rFonts w:ascii="Arial" w:hAnsi="Arial" w:cs="Arial"/>
          <w:kern w:val="0"/>
          <w:sz w:val="21"/>
          <w:szCs w:val="21"/>
          <w:lang w:val="fr-FR"/>
        </w:rPr>
        <w:t>Un capteur de gravité détecte les accélérations anormales et envoie automatiquement en urgence un message d’alerte</w:t>
      </w:r>
      <w:r w:rsidRPr="00D13228">
        <w:rPr>
          <w:rFonts w:ascii="Arial" w:hAnsi="Arial" w:cs="Arial"/>
          <w:kern w:val="0"/>
          <w:sz w:val="21"/>
          <w:szCs w:val="21"/>
          <w:lang w:val="fr-FR"/>
        </w:rPr>
        <w:t xml:space="preserve"> </w:t>
      </w:r>
      <w:r>
        <w:rPr>
          <w:rFonts w:ascii="Arial" w:hAnsi="Arial" w:cs="Arial"/>
          <w:kern w:val="0"/>
          <w:sz w:val="21"/>
          <w:szCs w:val="21"/>
          <w:lang w:val="fr-FR"/>
        </w:rPr>
        <w:t>au serveur central</w:t>
      </w:r>
      <w:r w:rsidRPr="00D13228">
        <w:rPr>
          <w:rFonts w:ascii="Arial" w:hAnsi="Arial" w:cs="Arial"/>
          <w:kern w:val="0"/>
          <w:sz w:val="21"/>
          <w:szCs w:val="21"/>
          <w:lang w:val="fr-FR"/>
        </w:rPr>
        <w:t xml:space="preserve">. </w:t>
      </w:r>
      <w:r>
        <w:rPr>
          <w:rFonts w:ascii="Arial" w:hAnsi="Arial" w:cs="Arial"/>
          <w:kern w:val="0"/>
          <w:sz w:val="21"/>
          <w:szCs w:val="21"/>
          <w:lang w:val="fr-FR"/>
        </w:rPr>
        <w:t xml:space="preserve">Les entrées vidéo permettent d’afficher en temps réel les images d’une caméra rétroviseur, offrant aux camions de transport les mêmes fonctions que les voitures de luxe. </w:t>
      </w:r>
    </w:p>
    <w:p w:rsidR="006D121F" w:rsidRPr="006D121F" w:rsidRDefault="006D121F" w:rsidP="006D121F">
      <w:pPr>
        <w:pStyle w:val="BodyText"/>
        <w:spacing w:beforeLines="50" w:afterLines="50"/>
        <w:rPr>
          <w:rFonts w:ascii="Arial" w:hAnsi="Arial" w:cs="Arial"/>
          <w:b/>
          <w:szCs w:val="21"/>
          <w:lang w:val="fr-FR"/>
        </w:rPr>
      </w:pPr>
      <w:r w:rsidRPr="006D121F">
        <w:rPr>
          <w:rFonts w:ascii="Arial" w:hAnsi="Arial" w:cs="Arial"/>
          <w:b/>
          <w:szCs w:val="21"/>
          <w:lang w:val="fr-FR"/>
        </w:rPr>
        <w:t>Des diagnostics sur bus CAN</w:t>
      </w:r>
    </w:p>
    <w:p w:rsidR="006D121F" w:rsidRPr="00D13228" w:rsidRDefault="006D121F" w:rsidP="006D121F">
      <w:pPr>
        <w:widowControl/>
        <w:autoSpaceDE w:val="0"/>
        <w:autoSpaceDN w:val="0"/>
        <w:adjustRightInd w:val="0"/>
        <w:jc w:val="both"/>
        <w:rPr>
          <w:rFonts w:ascii="Arial" w:hAnsi="Arial" w:cs="Arial"/>
          <w:sz w:val="21"/>
          <w:szCs w:val="21"/>
          <w:lang w:val="fr-FR"/>
        </w:rPr>
      </w:pPr>
      <w:r>
        <w:rPr>
          <w:rFonts w:ascii="Arial" w:hAnsi="Arial" w:cs="Arial"/>
          <w:sz w:val="21"/>
          <w:szCs w:val="21"/>
          <w:lang w:val="fr-FR"/>
        </w:rPr>
        <w:t xml:space="preserve">Le </w:t>
      </w:r>
      <w:r w:rsidRPr="00D13228">
        <w:rPr>
          <w:rFonts w:ascii="Arial" w:hAnsi="Arial" w:cs="Arial"/>
          <w:sz w:val="21"/>
          <w:szCs w:val="21"/>
          <w:lang w:val="fr-FR"/>
        </w:rPr>
        <w:t xml:space="preserve">TREK-550 </w:t>
      </w:r>
      <w:r>
        <w:rPr>
          <w:rFonts w:ascii="Arial" w:hAnsi="Arial" w:cs="Arial"/>
          <w:sz w:val="21"/>
          <w:szCs w:val="21"/>
          <w:lang w:val="fr-FR"/>
        </w:rPr>
        <w:t>reçoit les données de diagnostic du véhicule via le bus CAN largement adopté dans le monde, avec support des protocoles adaptés. Il</w:t>
      </w:r>
      <w:r w:rsidRPr="00D13228">
        <w:rPr>
          <w:rFonts w:ascii="Arial" w:hAnsi="Arial" w:cs="Arial"/>
          <w:sz w:val="21"/>
          <w:szCs w:val="21"/>
          <w:lang w:val="fr-FR"/>
        </w:rPr>
        <w:t xml:space="preserve"> support</w:t>
      </w:r>
      <w:r>
        <w:rPr>
          <w:rFonts w:ascii="Arial" w:hAnsi="Arial" w:cs="Arial"/>
          <w:sz w:val="21"/>
          <w:szCs w:val="21"/>
          <w:lang w:val="fr-FR"/>
        </w:rPr>
        <w:t>e notamment le protocole</w:t>
      </w:r>
      <w:r w:rsidRPr="00D13228">
        <w:rPr>
          <w:rFonts w:ascii="Arial" w:hAnsi="Arial" w:cs="Arial"/>
          <w:sz w:val="21"/>
          <w:szCs w:val="21"/>
          <w:lang w:val="fr-FR"/>
        </w:rPr>
        <w:t xml:space="preserve"> J1708, </w:t>
      </w:r>
      <w:r>
        <w:rPr>
          <w:rFonts w:ascii="Arial" w:hAnsi="Arial" w:cs="Arial"/>
          <w:sz w:val="21"/>
          <w:szCs w:val="21"/>
          <w:lang w:val="fr-FR"/>
        </w:rPr>
        <w:t>standard de</w:t>
      </w:r>
      <w:r w:rsidRPr="00D13228">
        <w:rPr>
          <w:rFonts w:ascii="Arial" w:hAnsi="Arial" w:cs="Arial"/>
          <w:sz w:val="21"/>
          <w:szCs w:val="21"/>
          <w:lang w:val="fr-FR"/>
        </w:rPr>
        <w:t xml:space="preserve"> communications </w:t>
      </w:r>
      <w:r>
        <w:rPr>
          <w:rFonts w:ascii="Arial" w:hAnsi="Arial" w:cs="Arial"/>
          <w:sz w:val="21"/>
          <w:szCs w:val="21"/>
          <w:lang w:val="fr-FR"/>
        </w:rPr>
        <w:t xml:space="preserve">série largement utilisé pour dialoguer avec d’autres unités de contrôle électroniques (ECU) du véhicule. Le </w:t>
      </w:r>
      <w:r w:rsidRPr="00D13228">
        <w:rPr>
          <w:rFonts w:ascii="Arial" w:hAnsi="Arial" w:cs="Arial"/>
          <w:sz w:val="21"/>
          <w:szCs w:val="21"/>
          <w:lang w:val="fr-FR"/>
        </w:rPr>
        <w:t xml:space="preserve">TREK-550 </w:t>
      </w:r>
      <w:r>
        <w:rPr>
          <w:rFonts w:ascii="Arial" w:hAnsi="Arial" w:cs="Arial"/>
          <w:sz w:val="21"/>
          <w:szCs w:val="21"/>
          <w:lang w:val="fr-FR"/>
        </w:rPr>
        <w:t>supporte aussi le protocole plus récent</w:t>
      </w:r>
      <w:r w:rsidRPr="00D13228">
        <w:rPr>
          <w:rFonts w:ascii="Arial" w:hAnsi="Arial" w:cs="Arial"/>
          <w:sz w:val="21"/>
          <w:szCs w:val="21"/>
          <w:lang w:val="fr-FR"/>
        </w:rPr>
        <w:t xml:space="preserve"> J1939 </w:t>
      </w:r>
      <w:r>
        <w:rPr>
          <w:rFonts w:ascii="Arial" w:hAnsi="Arial" w:cs="Arial"/>
          <w:sz w:val="21"/>
          <w:szCs w:val="21"/>
          <w:lang w:val="fr-FR"/>
        </w:rPr>
        <w:t xml:space="preserve">qui permet de communiquer via une paire torsadée avec de nombreux composants du véhicule par le bus </w:t>
      </w:r>
      <w:r w:rsidRPr="00D13228">
        <w:rPr>
          <w:rFonts w:ascii="Arial" w:hAnsi="Arial" w:cs="Arial"/>
          <w:sz w:val="21"/>
          <w:szCs w:val="21"/>
          <w:lang w:val="fr-FR"/>
        </w:rPr>
        <w:t xml:space="preserve">CAN. </w:t>
      </w:r>
      <w:r>
        <w:rPr>
          <w:rFonts w:ascii="Arial" w:hAnsi="Arial" w:cs="Arial"/>
          <w:sz w:val="21"/>
          <w:szCs w:val="21"/>
          <w:lang w:val="fr-FR"/>
        </w:rPr>
        <w:t xml:space="preserve">L’échange d’informations est rapide et efficace, et un rapport peut être envoyé au conducteur ou au poste central en temps réel. </w:t>
      </w:r>
    </w:p>
    <w:p w:rsidR="006D121F" w:rsidRPr="006D121F" w:rsidRDefault="006D121F" w:rsidP="006D121F">
      <w:pPr>
        <w:pStyle w:val="BodyText"/>
        <w:spacing w:beforeLines="50" w:afterLines="50"/>
        <w:rPr>
          <w:rFonts w:ascii="Arial" w:hAnsi="Arial" w:cs="Arial"/>
          <w:b/>
          <w:szCs w:val="21"/>
          <w:lang w:val="fr-FR"/>
        </w:rPr>
      </w:pPr>
      <w:r w:rsidRPr="006D121F">
        <w:rPr>
          <w:rFonts w:ascii="Arial" w:hAnsi="Arial" w:cs="Arial"/>
          <w:b/>
          <w:szCs w:val="21"/>
          <w:lang w:val="fr-FR"/>
        </w:rPr>
        <w:t xml:space="preserve">Un GPS avec technologies AGPS et Dead Reckoning </w:t>
      </w:r>
    </w:p>
    <w:p w:rsidR="006D121F" w:rsidRDefault="006D121F" w:rsidP="006D121F">
      <w:pPr>
        <w:pStyle w:val="BodyText"/>
        <w:spacing w:beforeLines="50" w:afterLines="50"/>
        <w:jc w:val="both"/>
        <w:rPr>
          <w:rFonts w:ascii="Arial" w:hAnsi="Arial" w:cs="Arial"/>
          <w:sz w:val="21"/>
          <w:szCs w:val="21"/>
          <w:lang w:val="fr-FR"/>
        </w:rPr>
      </w:pPr>
      <w:r>
        <w:rPr>
          <w:rFonts w:ascii="Arial" w:hAnsi="Arial" w:cs="Arial"/>
          <w:sz w:val="21"/>
          <w:szCs w:val="21"/>
          <w:lang w:val="fr-FR"/>
        </w:rPr>
        <w:t xml:space="preserve">Les systèmes </w:t>
      </w:r>
      <w:r w:rsidRPr="00D13228">
        <w:rPr>
          <w:rFonts w:ascii="Arial" w:hAnsi="Arial" w:cs="Arial"/>
          <w:sz w:val="21"/>
          <w:szCs w:val="21"/>
          <w:lang w:val="fr-FR"/>
        </w:rPr>
        <w:t xml:space="preserve">GPS </w:t>
      </w:r>
      <w:r>
        <w:rPr>
          <w:rFonts w:ascii="Arial" w:hAnsi="Arial" w:cs="Arial"/>
          <w:sz w:val="21"/>
          <w:szCs w:val="21"/>
          <w:lang w:val="fr-FR"/>
        </w:rPr>
        <w:t>échouent souvent à se positionner dans les centres-villes denses, dans les tunnels ou dans les régions montagneuses, lorsque le champ de vision vers les satellites est gêné</w:t>
      </w:r>
      <w:r w:rsidRPr="00D13228">
        <w:rPr>
          <w:rFonts w:ascii="Arial" w:hAnsi="Arial" w:cs="Arial"/>
          <w:sz w:val="21"/>
          <w:szCs w:val="21"/>
          <w:lang w:val="fr-FR"/>
        </w:rPr>
        <w:t xml:space="preserve">. </w:t>
      </w:r>
      <w:r>
        <w:rPr>
          <w:rFonts w:ascii="Arial" w:hAnsi="Arial" w:cs="Arial"/>
          <w:sz w:val="21"/>
          <w:szCs w:val="21"/>
          <w:lang w:val="fr-FR"/>
        </w:rPr>
        <w:t>Les flottes de véhicules ne peuvent accepter ce type d’interruption</w:t>
      </w:r>
      <w:r w:rsidRPr="00D13228">
        <w:rPr>
          <w:rFonts w:ascii="Arial" w:hAnsi="Arial" w:cs="Arial"/>
          <w:sz w:val="21"/>
          <w:szCs w:val="21"/>
          <w:lang w:val="fr-FR"/>
        </w:rPr>
        <w:t xml:space="preserve">. </w:t>
      </w:r>
      <w:r>
        <w:rPr>
          <w:rFonts w:ascii="Arial" w:hAnsi="Arial" w:cs="Arial"/>
          <w:sz w:val="21"/>
          <w:szCs w:val="21"/>
          <w:lang w:val="fr-FR"/>
        </w:rPr>
        <w:t xml:space="preserve">Le </w:t>
      </w:r>
      <w:r w:rsidRPr="00D13228">
        <w:rPr>
          <w:rFonts w:ascii="Arial" w:hAnsi="Arial" w:cs="Arial"/>
          <w:sz w:val="21"/>
          <w:szCs w:val="21"/>
          <w:lang w:val="fr-FR"/>
        </w:rPr>
        <w:t xml:space="preserve">TREK-550 </w:t>
      </w:r>
      <w:r>
        <w:rPr>
          <w:rFonts w:ascii="Arial" w:hAnsi="Arial" w:cs="Arial"/>
          <w:sz w:val="21"/>
          <w:szCs w:val="21"/>
          <w:lang w:val="fr-FR"/>
        </w:rPr>
        <w:t>a deux moyens de surmonter les limites technologiques liées aux satellites : le</w:t>
      </w:r>
      <w:r w:rsidRPr="00D13228">
        <w:rPr>
          <w:rFonts w:ascii="Arial" w:hAnsi="Arial" w:cs="Arial"/>
          <w:sz w:val="21"/>
          <w:szCs w:val="21"/>
          <w:lang w:val="fr-FR"/>
        </w:rPr>
        <w:t xml:space="preserve"> GPS </w:t>
      </w:r>
      <w:r>
        <w:rPr>
          <w:rFonts w:ascii="Arial" w:hAnsi="Arial" w:cs="Arial"/>
          <w:sz w:val="21"/>
          <w:szCs w:val="21"/>
          <w:lang w:val="fr-FR"/>
        </w:rPr>
        <w:t xml:space="preserve">assisté </w:t>
      </w:r>
      <w:r w:rsidRPr="00D13228">
        <w:rPr>
          <w:rFonts w:ascii="Arial" w:hAnsi="Arial" w:cs="Arial"/>
          <w:sz w:val="21"/>
          <w:szCs w:val="21"/>
          <w:lang w:val="fr-FR"/>
        </w:rPr>
        <w:t xml:space="preserve">(AGPS), </w:t>
      </w:r>
      <w:r>
        <w:rPr>
          <w:rFonts w:ascii="Arial" w:hAnsi="Arial" w:cs="Arial"/>
          <w:sz w:val="21"/>
          <w:szCs w:val="21"/>
          <w:lang w:val="fr-FR"/>
        </w:rPr>
        <w:t xml:space="preserve">où les données de positionnement sont envoyées à l’unité par </w:t>
      </w:r>
      <w:r w:rsidRPr="00D13228">
        <w:rPr>
          <w:rFonts w:ascii="Arial" w:hAnsi="Arial" w:cs="Arial"/>
          <w:sz w:val="21"/>
          <w:szCs w:val="21"/>
          <w:lang w:val="fr-FR"/>
        </w:rPr>
        <w:t xml:space="preserve">GPRS </w:t>
      </w:r>
      <w:r>
        <w:rPr>
          <w:rFonts w:ascii="Arial" w:hAnsi="Arial" w:cs="Arial"/>
          <w:sz w:val="21"/>
          <w:szCs w:val="21"/>
          <w:lang w:val="fr-FR"/>
        </w:rPr>
        <w:t>depuis un serveur</w:t>
      </w:r>
      <w:r w:rsidRPr="00D13228">
        <w:rPr>
          <w:rFonts w:ascii="Arial" w:hAnsi="Arial" w:cs="Arial"/>
          <w:sz w:val="21"/>
          <w:szCs w:val="21"/>
          <w:lang w:val="fr-FR"/>
        </w:rPr>
        <w:t xml:space="preserve"> AGPS</w:t>
      </w:r>
      <w:r>
        <w:rPr>
          <w:rFonts w:ascii="Arial" w:hAnsi="Arial" w:cs="Arial"/>
          <w:sz w:val="21"/>
          <w:szCs w:val="21"/>
          <w:lang w:val="fr-FR"/>
        </w:rPr>
        <w:t xml:space="preserve"> </w:t>
      </w:r>
      <w:r w:rsidRPr="00D13228">
        <w:rPr>
          <w:rFonts w:ascii="Arial" w:hAnsi="Arial" w:cs="Arial"/>
          <w:sz w:val="21"/>
          <w:szCs w:val="21"/>
          <w:lang w:val="fr-FR"/>
        </w:rPr>
        <w:t xml:space="preserve">; </w:t>
      </w:r>
      <w:r>
        <w:rPr>
          <w:rFonts w:ascii="Arial" w:hAnsi="Arial" w:cs="Arial"/>
          <w:sz w:val="21"/>
          <w:szCs w:val="21"/>
          <w:lang w:val="fr-FR"/>
        </w:rPr>
        <w:t>et le</w:t>
      </w:r>
      <w:r w:rsidRPr="00D13228">
        <w:rPr>
          <w:rFonts w:ascii="Arial" w:hAnsi="Arial" w:cs="Arial"/>
          <w:sz w:val="21"/>
          <w:szCs w:val="21"/>
          <w:lang w:val="fr-FR"/>
        </w:rPr>
        <w:t xml:space="preserve"> </w:t>
      </w:r>
      <w:r>
        <w:rPr>
          <w:rFonts w:ascii="Arial" w:hAnsi="Arial" w:cs="Arial"/>
          <w:sz w:val="21"/>
          <w:szCs w:val="21"/>
          <w:lang w:val="fr-FR"/>
        </w:rPr>
        <w:t>« </w:t>
      </w:r>
      <w:r w:rsidRPr="00D13228">
        <w:rPr>
          <w:rFonts w:ascii="Arial" w:hAnsi="Arial" w:cs="Arial"/>
          <w:sz w:val="21"/>
          <w:szCs w:val="21"/>
          <w:lang w:val="fr-FR"/>
        </w:rPr>
        <w:t>dead reckoning</w:t>
      </w:r>
      <w:r>
        <w:rPr>
          <w:rFonts w:ascii="Arial" w:hAnsi="Arial" w:cs="Arial"/>
          <w:sz w:val="21"/>
          <w:szCs w:val="21"/>
          <w:lang w:val="fr-FR"/>
        </w:rPr>
        <w:t> » (navigation à l’estime)</w:t>
      </w:r>
      <w:r w:rsidRPr="00D13228">
        <w:rPr>
          <w:rFonts w:ascii="Arial" w:hAnsi="Arial" w:cs="Arial"/>
          <w:sz w:val="21"/>
          <w:szCs w:val="21"/>
          <w:lang w:val="fr-FR"/>
        </w:rPr>
        <w:t xml:space="preserve">, </w:t>
      </w:r>
      <w:r>
        <w:rPr>
          <w:rFonts w:ascii="Arial" w:hAnsi="Arial" w:cs="Arial"/>
          <w:sz w:val="21"/>
          <w:szCs w:val="21"/>
          <w:lang w:val="fr-FR"/>
        </w:rPr>
        <w:t>où la position est mise à jour d’après des calculs de vitesse et gyroscopiques</w:t>
      </w:r>
      <w:r w:rsidRPr="00D13228">
        <w:rPr>
          <w:rFonts w:ascii="Arial" w:hAnsi="Arial" w:cs="Arial"/>
          <w:sz w:val="21"/>
          <w:szCs w:val="21"/>
          <w:lang w:val="fr-FR"/>
        </w:rPr>
        <w:t xml:space="preserve">. </w:t>
      </w:r>
      <w:r>
        <w:rPr>
          <w:rFonts w:ascii="Arial" w:hAnsi="Arial" w:cs="Arial"/>
          <w:sz w:val="21"/>
          <w:szCs w:val="21"/>
          <w:lang w:val="fr-FR"/>
        </w:rPr>
        <w:t>Ainsi, le</w:t>
      </w:r>
      <w:r w:rsidRPr="00D13228">
        <w:rPr>
          <w:rFonts w:ascii="Arial" w:hAnsi="Arial" w:cs="Arial"/>
          <w:sz w:val="21"/>
          <w:szCs w:val="21"/>
          <w:lang w:val="fr-FR"/>
        </w:rPr>
        <w:t xml:space="preserve"> TREK-550 </w:t>
      </w:r>
      <w:r>
        <w:rPr>
          <w:rFonts w:ascii="Arial" w:hAnsi="Arial" w:cs="Arial"/>
          <w:sz w:val="21"/>
          <w:szCs w:val="21"/>
          <w:lang w:val="fr-FR"/>
        </w:rPr>
        <w:t>est capable de continuer à donner sa position au pilote ou au centre de contrôle, quelles que soient les conditions de terrain ou de conduite.</w:t>
      </w:r>
    </w:p>
    <w:p w:rsidR="006D121F" w:rsidRPr="006D121F" w:rsidRDefault="006D121F" w:rsidP="006D121F">
      <w:pPr>
        <w:pStyle w:val="BodyText"/>
        <w:spacing w:beforeLines="50" w:afterLines="50"/>
        <w:rPr>
          <w:rFonts w:ascii="Arial" w:hAnsi="Arial" w:cs="Arial"/>
          <w:b/>
          <w:szCs w:val="21"/>
          <w:lang w:val="fr-FR"/>
        </w:rPr>
      </w:pPr>
      <w:r w:rsidRPr="006D121F">
        <w:rPr>
          <w:rFonts w:ascii="Arial" w:hAnsi="Arial" w:cs="Arial"/>
          <w:b/>
          <w:szCs w:val="21"/>
          <w:lang w:val="fr-FR"/>
        </w:rPr>
        <w:t>Des entrées vidéo pour caméras rétroviseurs</w:t>
      </w:r>
    </w:p>
    <w:p w:rsidR="006D121F" w:rsidRPr="00D13228" w:rsidRDefault="006D121F" w:rsidP="006D121F">
      <w:pPr>
        <w:pStyle w:val="BodyText"/>
        <w:spacing w:beforeLines="50" w:afterLines="50"/>
        <w:jc w:val="both"/>
        <w:rPr>
          <w:rFonts w:ascii="Arial" w:hAnsi="Arial" w:cs="Arial"/>
          <w:sz w:val="21"/>
          <w:szCs w:val="21"/>
          <w:lang w:val="fr-FR"/>
        </w:rPr>
      </w:pPr>
      <w:r>
        <w:rPr>
          <w:rFonts w:ascii="Arial" w:hAnsi="Arial" w:cs="Arial"/>
          <w:sz w:val="21"/>
          <w:szCs w:val="21"/>
          <w:lang w:val="fr-FR"/>
        </w:rPr>
        <w:t xml:space="preserve">Le </w:t>
      </w:r>
      <w:r w:rsidRPr="00D13228">
        <w:rPr>
          <w:rFonts w:ascii="Arial" w:hAnsi="Arial" w:cs="Arial"/>
          <w:sz w:val="21"/>
          <w:szCs w:val="21"/>
          <w:lang w:val="fr-FR"/>
        </w:rPr>
        <w:t xml:space="preserve">TREK-550 </w:t>
      </w:r>
      <w:r>
        <w:rPr>
          <w:rFonts w:ascii="Arial" w:hAnsi="Arial" w:cs="Arial"/>
          <w:sz w:val="21"/>
          <w:szCs w:val="21"/>
          <w:lang w:val="fr-FR"/>
        </w:rPr>
        <w:t>dispose de deux ports d’entrée vidéo supportant une caméra de rétrovision</w:t>
      </w:r>
      <w:r w:rsidRPr="00D13228">
        <w:rPr>
          <w:rFonts w:ascii="Arial" w:hAnsi="Arial" w:cs="Arial"/>
          <w:sz w:val="21"/>
          <w:szCs w:val="21"/>
          <w:lang w:val="fr-FR"/>
        </w:rPr>
        <w:t xml:space="preserve">. </w:t>
      </w:r>
      <w:r>
        <w:rPr>
          <w:rFonts w:ascii="Arial" w:hAnsi="Arial" w:cs="Arial"/>
          <w:sz w:val="21"/>
          <w:szCs w:val="21"/>
          <w:lang w:val="fr-FR"/>
        </w:rPr>
        <w:t>Il est important pour les conducteurs de voir à l’arrière du camion lorsqu’ils sont</w:t>
      </w:r>
      <w:r w:rsidRPr="00D13228">
        <w:rPr>
          <w:rFonts w:ascii="Arial" w:hAnsi="Arial" w:cs="Arial"/>
          <w:sz w:val="21"/>
          <w:szCs w:val="21"/>
          <w:lang w:val="fr-FR"/>
        </w:rPr>
        <w:t xml:space="preserve"> </w:t>
      </w:r>
      <w:r>
        <w:rPr>
          <w:rFonts w:ascii="Arial" w:hAnsi="Arial" w:cs="Arial"/>
          <w:sz w:val="21"/>
          <w:szCs w:val="21"/>
          <w:lang w:val="fr-FR"/>
        </w:rPr>
        <w:t>en train de reculer</w:t>
      </w:r>
      <w:r w:rsidRPr="00D13228">
        <w:rPr>
          <w:rFonts w:ascii="Arial" w:hAnsi="Arial" w:cs="Arial"/>
          <w:sz w:val="21"/>
          <w:szCs w:val="21"/>
          <w:lang w:val="fr-FR"/>
        </w:rPr>
        <w:t xml:space="preserve">, </w:t>
      </w:r>
      <w:r>
        <w:rPr>
          <w:rFonts w:ascii="Arial" w:hAnsi="Arial" w:cs="Arial"/>
          <w:sz w:val="21"/>
          <w:szCs w:val="21"/>
          <w:lang w:val="fr-FR"/>
        </w:rPr>
        <w:t>ou sur le côté lorsqu’ils tournent</w:t>
      </w:r>
      <w:r w:rsidRPr="00D13228">
        <w:rPr>
          <w:rFonts w:ascii="Arial" w:hAnsi="Arial" w:cs="Arial"/>
          <w:sz w:val="21"/>
          <w:szCs w:val="21"/>
          <w:lang w:val="fr-FR"/>
        </w:rPr>
        <w:t xml:space="preserve">. </w:t>
      </w:r>
      <w:r>
        <w:rPr>
          <w:rFonts w:ascii="Arial" w:hAnsi="Arial" w:cs="Arial"/>
          <w:sz w:val="21"/>
          <w:szCs w:val="21"/>
          <w:lang w:val="fr-FR"/>
        </w:rPr>
        <w:t xml:space="preserve">La réduction des angles morts par les systèmes vidéo augmente la sécurité et réduit la responsabilité légale du gestionnaire de flotte. </w:t>
      </w:r>
      <w:r w:rsidRPr="00D13228">
        <w:rPr>
          <w:rFonts w:ascii="Arial" w:hAnsi="Arial" w:cs="Arial"/>
          <w:sz w:val="21"/>
          <w:szCs w:val="21"/>
          <w:lang w:val="fr-FR"/>
        </w:rPr>
        <w:t xml:space="preserve"> </w:t>
      </w:r>
    </w:p>
    <w:p w:rsidR="006D121F" w:rsidRDefault="006D121F" w:rsidP="006D121F">
      <w:pPr>
        <w:pStyle w:val="PR-Body"/>
        <w:spacing w:line="360" w:lineRule="auto"/>
        <w:jc w:val="both"/>
        <w:rPr>
          <w:lang w:val="fr-FR"/>
        </w:rPr>
      </w:pPr>
      <w:r>
        <w:rPr>
          <w:lang w:val="fr-FR"/>
        </w:rPr>
        <w:t xml:space="preserve">Le </w:t>
      </w:r>
      <w:r w:rsidRPr="00D13228">
        <w:rPr>
          <w:lang w:val="fr-FR"/>
        </w:rPr>
        <w:t>TREK-550 support</w:t>
      </w:r>
      <w:r>
        <w:rPr>
          <w:lang w:val="fr-FR"/>
        </w:rPr>
        <w:t>e</w:t>
      </w:r>
      <w:r w:rsidRPr="00D13228">
        <w:rPr>
          <w:lang w:val="fr-FR"/>
        </w:rPr>
        <w:t xml:space="preserve"> Windows CE 6.0, XPe</w:t>
      </w:r>
      <w:r>
        <w:rPr>
          <w:lang w:val="fr-FR"/>
        </w:rPr>
        <w:t xml:space="preserve"> et</w:t>
      </w:r>
      <w:r w:rsidRPr="00D13228">
        <w:rPr>
          <w:lang w:val="fr-FR"/>
        </w:rPr>
        <w:t xml:space="preserve"> Linux, </w:t>
      </w:r>
      <w:r>
        <w:rPr>
          <w:lang w:val="fr-FR"/>
        </w:rPr>
        <w:t xml:space="preserve">et est </w:t>
      </w:r>
      <w:r w:rsidRPr="00D13228">
        <w:rPr>
          <w:lang w:val="fr-FR"/>
        </w:rPr>
        <w:t xml:space="preserve">compatible </w:t>
      </w:r>
      <w:r>
        <w:rPr>
          <w:lang w:val="fr-FR"/>
        </w:rPr>
        <w:t>avec l’écran</w:t>
      </w:r>
      <w:r w:rsidRPr="00D13228">
        <w:rPr>
          <w:lang w:val="fr-FR"/>
        </w:rPr>
        <w:t xml:space="preserve"> </w:t>
      </w:r>
      <w:r>
        <w:rPr>
          <w:lang w:val="fr-FR"/>
        </w:rPr>
        <w:t xml:space="preserve">pour véhicule intelligent </w:t>
      </w:r>
      <w:r w:rsidRPr="00D13228">
        <w:rPr>
          <w:lang w:val="fr-FR"/>
        </w:rPr>
        <w:t xml:space="preserve">TREK-303. </w:t>
      </w:r>
      <w:r>
        <w:rPr>
          <w:lang w:val="fr-FR"/>
        </w:rPr>
        <w:t>C’est une solution idéale, puissante et de classe industrielle répondant à un large éventail de besoins en fonctions embarquées dans tous les types de flottes.</w:t>
      </w:r>
    </w:p>
    <w:p w:rsidR="006D121F" w:rsidRPr="00D13228" w:rsidRDefault="006D121F" w:rsidP="006D121F">
      <w:pPr>
        <w:pStyle w:val="PR-Body"/>
        <w:spacing w:line="360" w:lineRule="auto"/>
        <w:jc w:val="both"/>
        <w:rPr>
          <w:rFonts w:ascii="Tahoma" w:hAnsi="Tahoma" w:cs="Tahoma"/>
          <w:lang w:val="fr-FR"/>
        </w:rPr>
      </w:pPr>
      <w:hyperlink r:id="rId8" w:history="1">
        <w:r>
          <w:rPr>
            <w:rStyle w:val="Hyperlink"/>
            <w:rFonts w:ascii="Tahoma" w:hAnsi="Tahoma" w:cs="Tahoma"/>
            <w:lang w:val="fr-FR"/>
          </w:rPr>
          <w:t>Page Produit</w:t>
        </w:r>
      </w:hyperlink>
      <w:r w:rsidRPr="00D13228">
        <w:rPr>
          <w:rFonts w:ascii="Tahoma" w:hAnsi="Tahoma" w:cs="Tahoma"/>
          <w:lang w:val="fr-FR"/>
        </w:rPr>
        <w:tab/>
      </w:r>
      <w:hyperlink r:id="rId9" w:history="1">
        <w:r>
          <w:rPr>
            <w:rStyle w:val="Hyperlink"/>
            <w:rFonts w:ascii="Tahoma" w:hAnsi="Tahoma" w:cs="Tahoma"/>
            <w:lang w:val="fr-FR"/>
          </w:rPr>
          <w:t>Fiche Technique</w:t>
        </w:r>
      </w:hyperlink>
      <w:r w:rsidRPr="00D13228">
        <w:rPr>
          <w:rFonts w:ascii="Tahoma" w:hAnsi="Tahoma" w:cs="Tahoma"/>
          <w:lang w:val="fr-FR"/>
        </w:rPr>
        <w:tab/>
      </w:r>
    </w:p>
    <w:p w:rsidR="00494575" w:rsidRDefault="00494575" w:rsidP="00494575">
      <w:pPr>
        <w:pStyle w:val="PR-Body"/>
        <w:spacing w:line="360" w:lineRule="auto"/>
        <w:jc w:val="both"/>
        <w:rPr>
          <w:sz w:val="20"/>
          <w:szCs w:val="20"/>
          <w:lang w:val="fr-FR"/>
        </w:rPr>
      </w:pPr>
    </w:p>
    <w:p w:rsidR="007730FA" w:rsidRDefault="007730FA" w:rsidP="00170F72">
      <w:pPr>
        <w:widowControl/>
        <w:adjustRightInd w:val="0"/>
        <w:snapToGrid w:val="0"/>
        <w:rPr>
          <w:rFonts w:ascii="Arial" w:hAnsi="Arial" w:cs="Arial"/>
          <w:b/>
          <w:sz w:val="20"/>
          <w:szCs w:val="20"/>
          <w:lang w:val="fr-FR"/>
        </w:rPr>
      </w:pPr>
    </w:p>
    <w:p w:rsidR="008C66A3" w:rsidRPr="003D74E8" w:rsidRDefault="00C13E7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C13E78">
        <w:rPr>
          <w:rFonts w:ascii="Arial" w:hAnsi="Arial" w:cs="Arial"/>
          <w:sz w:val="18"/>
          <w:szCs w:val="16"/>
          <w:lang w:val="fr-FR"/>
        </w:rPr>
        <w:t xml:space="preserve">Fondée en 1983, la société Advantech est le leader mondial de solutions ePlatform avec des solutions hardware et software mais également un service sur mesure. Advantech propose plus de 1000 produits et solutions parmi 3 grandes gammes: Embedded &amp; Industrial Computing, eServices &amp; Applied Computing et Industrial Automation. Reposant sur l’expertise de plus de 3400 personnes, Advantech déploie un important réseau de vente et de marketing dans 18 pays et 39 grandes villes pour un service «Fast-Time-to-market» aux clients du monde entier. Advantech est un </w:t>
      </w:r>
      <w:r w:rsidRPr="00C13E78">
        <w:rPr>
          <w:rFonts w:ascii="Arial" w:hAnsi="Arial" w:cs="Arial"/>
          <w:b/>
          <w:sz w:val="18"/>
          <w:szCs w:val="16"/>
          <w:lang w:val="fr-FR"/>
        </w:rPr>
        <w:t>membre Premier du programme Intel® Embedded and Communications Alliance</w:t>
      </w:r>
      <w:r w:rsidRPr="00C13E78">
        <w:rPr>
          <w:rFonts w:ascii="Arial" w:hAnsi="Arial" w:cs="Arial"/>
          <w:sz w:val="18"/>
          <w:szCs w:val="16"/>
          <w:lang w:val="fr-FR"/>
        </w:rPr>
        <w:t>, qui regroupe les sociétés fournissant des solutions informatiques matérielles et logicielles ainsi qu’un support sur les activités embarquées d’Intel®.</w:t>
      </w:r>
      <w:r w:rsidRPr="00C13E78">
        <w:rPr>
          <w:rStyle w:val="PR-AboutAdvChar"/>
          <w:bCs/>
          <w:sz w:val="18"/>
          <w:lang w:val="fr-FR"/>
        </w:rPr>
        <w:t xml:space="preserve">(Site web: </w:t>
      </w:r>
      <w:hyperlink r:id="rId10" w:history="1">
        <w:r w:rsidRPr="00C13E78">
          <w:rPr>
            <w:rStyle w:val="Hyperlink"/>
            <w:rFonts w:ascii="Arial" w:hAnsi="Arial" w:cs="Arial"/>
            <w:bCs/>
            <w:sz w:val="18"/>
            <w:szCs w:val="16"/>
            <w:lang w:val="fr-FR"/>
          </w:rPr>
          <w:t>www.advantech.eu</w:t>
        </w:r>
      </w:hyperlink>
      <w:r w:rsidRPr="00C13E78">
        <w:rPr>
          <w:rFonts w:ascii="Arial" w:hAnsi="Arial" w:cs="Arial"/>
          <w:bCs/>
          <w:sz w:val="18"/>
          <w:szCs w:val="16"/>
          <w:lang w:val="fr-FR"/>
        </w:rPr>
        <w:t>)</w:t>
      </w:r>
    </w:p>
    <w:p w:rsidR="005F0742" w:rsidRPr="005F0742" w:rsidRDefault="005F0742" w:rsidP="005F0742">
      <w:pPr>
        <w:spacing w:line="240" w:lineRule="exact"/>
        <w:jc w:val="both"/>
        <w:rPr>
          <w:rFonts w:ascii="Arial" w:hAnsi="Arial" w:cs="Arial"/>
          <w:kern w:val="0"/>
          <w:sz w:val="16"/>
          <w:szCs w:val="16"/>
          <w:lang w:val="fr-FR"/>
        </w:rPr>
      </w:pPr>
      <w:r>
        <w:rPr>
          <w:rFonts w:ascii="Arial" w:hAnsi="Arial" w:cs="Arial"/>
          <w:kern w:val="0"/>
          <w:sz w:val="16"/>
          <w:szCs w:val="16"/>
          <w:lang w:val="fr-FR"/>
        </w:rPr>
        <w:t>Site Marchand :</w:t>
      </w:r>
      <w:r w:rsidRPr="005F0742">
        <w:rPr>
          <w:rFonts w:ascii="Arial" w:hAnsi="Arial" w:cs="Arial"/>
          <w:kern w:val="0"/>
          <w:sz w:val="16"/>
          <w:szCs w:val="16"/>
          <w:lang w:val="fr-FR"/>
        </w:rPr>
        <w:tab/>
      </w:r>
      <w:hyperlink r:id="rId11" w:history="1">
        <w:r w:rsidRPr="005F0742">
          <w:rPr>
            <w:rStyle w:val="Hyperlink"/>
            <w:rFonts w:ascii="Arial" w:hAnsi="Arial" w:cs="Arial"/>
            <w:kern w:val="0"/>
            <w:sz w:val="16"/>
            <w:szCs w:val="16"/>
            <w:lang w:val="fr-FR"/>
          </w:rPr>
          <w:t>http://buy.advantech.eu/</w:t>
        </w:r>
      </w:hyperlink>
    </w:p>
    <w:sectPr w:rsidR="005F0742" w:rsidRPr="005F0742" w:rsidSect="00A07635">
      <w:headerReference w:type="default" r:id="rId12"/>
      <w:footerReference w:type="even" r:id="rId13"/>
      <w:footerReference w:type="default" r:id="rId14"/>
      <w:pgSz w:w="11906" w:h="16838" w:code="9"/>
      <w:pgMar w:top="1440" w:right="1133"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57E" w:rsidRDefault="0008557E">
      <w:r>
        <w:separator/>
      </w:r>
    </w:p>
    <w:p w:rsidR="0008557E" w:rsidRDefault="0008557E"/>
  </w:endnote>
  <w:endnote w:type="continuationSeparator" w:id="0">
    <w:p w:rsidR="0008557E" w:rsidRDefault="0008557E">
      <w:r>
        <w:continuationSeparator/>
      </w:r>
    </w:p>
    <w:p w:rsidR="0008557E" w:rsidRDefault="000855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0910CD" w:rsidP="008771D3">
    <w:pPr>
      <w:framePr w:w="186" w:h="351" w:hRule="exact" w:wrap="around" w:vAnchor="text" w:hAnchor="page" w:x="10606" w:y="-240"/>
    </w:pPr>
    <w:fldSimple w:instr="PAGE  ">
      <w:r w:rsidR="006D121F">
        <w:rPr>
          <w:noProof/>
        </w:rPr>
        <w:t>1</w:t>
      </w:r>
    </w:fldSimple>
  </w:p>
  <w:p w:rsidR="00AA1F87" w:rsidRPr="00A0415B" w:rsidRDefault="000910CD" w:rsidP="0058734F">
    <w:pPr>
      <w:ind w:right="70"/>
      <w:jc w:val="right"/>
      <w:rPr>
        <w:rFonts w:ascii="Arial" w:hAnsi="Arial" w:cs="Arial"/>
        <w:b/>
        <w:color w:val="333399"/>
      </w:rPr>
    </w:pPr>
    <w:r w:rsidRPr="000910C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57E" w:rsidRDefault="0008557E">
      <w:r>
        <w:separator/>
      </w:r>
    </w:p>
    <w:p w:rsidR="0008557E" w:rsidRDefault="0008557E"/>
  </w:footnote>
  <w:footnote w:type="continuationSeparator" w:id="0">
    <w:p w:rsidR="0008557E" w:rsidRDefault="0008557E">
      <w:r>
        <w:continuationSeparator/>
      </w:r>
    </w:p>
    <w:p w:rsidR="0008557E" w:rsidRDefault="000855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7730FA" w:rsidP="0058734F">
    <w:pPr>
      <w:tabs>
        <w:tab w:val="left" w:pos="1410"/>
      </w:tabs>
      <w:ind w:left="-1418" w:right="-830"/>
    </w:pPr>
    <w:r w:rsidRPr="00E03C8A">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mso-wrap-style:square">
          <v:imagedata r:id="rId1" o:title="A4-corp-heade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oNotTrackMoves/>
  <w:defaultTabStop w:val="480"/>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661DD"/>
    <w:rsid w:val="000763AC"/>
    <w:rsid w:val="0008557E"/>
    <w:rsid w:val="000910CD"/>
    <w:rsid w:val="00091A2B"/>
    <w:rsid w:val="00097481"/>
    <w:rsid w:val="000A16A9"/>
    <w:rsid w:val="000B1520"/>
    <w:rsid w:val="000C2A18"/>
    <w:rsid w:val="000C3F31"/>
    <w:rsid w:val="000C4D49"/>
    <w:rsid w:val="000E4821"/>
    <w:rsid w:val="000E6671"/>
    <w:rsid w:val="00110B93"/>
    <w:rsid w:val="00133E7C"/>
    <w:rsid w:val="001342AD"/>
    <w:rsid w:val="00152B53"/>
    <w:rsid w:val="001535E2"/>
    <w:rsid w:val="0015454A"/>
    <w:rsid w:val="00157591"/>
    <w:rsid w:val="0016652E"/>
    <w:rsid w:val="00170F72"/>
    <w:rsid w:val="00171AD8"/>
    <w:rsid w:val="00177D31"/>
    <w:rsid w:val="00186CEC"/>
    <w:rsid w:val="001A2ECB"/>
    <w:rsid w:val="001A5FA3"/>
    <w:rsid w:val="001B69C1"/>
    <w:rsid w:val="001C35B3"/>
    <w:rsid w:val="001D11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63B3"/>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937DF"/>
    <w:rsid w:val="00494575"/>
    <w:rsid w:val="00495BBB"/>
    <w:rsid w:val="00496A60"/>
    <w:rsid w:val="004A4530"/>
    <w:rsid w:val="004B718D"/>
    <w:rsid w:val="004D2AD3"/>
    <w:rsid w:val="004D6934"/>
    <w:rsid w:val="004E0725"/>
    <w:rsid w:val="004F0D3B"/>
    <w:rsid w:val="004F532B"/>
    <w:rsid w:val="00500A65"/>
    <w:rsid w:val="00515C7D"/>
    <w:rsid w:val="00536FE7"/>
    <w:rsid w:val="00544762"/>
    <w:rsid w:val="005612B9"/>
    <w:rsid w:val="0056556D"/>
    <w:rsid w:val="0057559C"/>
    <w:rsid w:val="0058734F"/>
    <w:rsid w:val="005A0ABD"/>
    <w:rsid w:val="005F0742"/>
    <w:rsid w:val="00623847"/>
    <w:rsid w:val="00624EB4"/>
    <w:rsid w:val="00671080"/>
    <w:rsid w:val="00694FA0"/>
    <w:rsid w:val="0069629F"/>
    <w:rsid w:val="006C3F2B"/>
    <w:rsid w:val="006D121F"/>
    <w:rsid w:val="006D2A5F"/>
    <w:rsid w:val="006F2D09"/>
    <w:rsid w:val="006F366C"/>
    <w:rsid w:val="006F6FEB"/>
    <w:rsid w:val="00742DFE"/>
    <w:rsid w:val="007730FA"/>
    <w:rsid w:val="00773654"/>
    <w:rsid w:val="00775376"/>
    <w:rsid w:val="00780E58"/>
    <w:rsid w:val="007C32A3"/>
    <w:rsid w:val="007D3B0A"/>
    <w:rsid w:val="007D65C7"/>
    <w:rsid w:val="007D7468"/>
    <w:rsid w:val="007E0F7E"/>
    <w:rsid w:val="008005E6"/>
    <w:rsid w:val="00802936"/>
    <w:rsid w:val="00810645"/>
    <w:rsid w:val="0081312F"/>
    <w:rsid w:val="00817A90"/>
    <w:rsid w:val="00817C92"/>
    <w:rsid w:val="008247DB"/>
    <w:rsid w:val="0083120C"/>
    <w:rsid w:val="00854FED"/>
    <w:rsid w:val="00864945"/>
    <w:rsid w:val="008756B5"/>
    <w:rsid w:val="008771D3"/>
    <w:rsid w:val="008A2464"/>
    <w:rsid w:val="008A7AE9"/>
    <w:rsid w:val="008B00C0"/>
    <w:rsid w:val="008B7E62"/>
    <w:rsid w:val="008C66A3"/>
    <w:rsid w:val="008D4A77"/>
    <w:rsid w:val="008E36A6"/>
    <w:rsid w:val="008E7529"/>
    <w:rsid w:val="008F6201"/>
    <w:rsid w:val="0090108C"/>
    <w:rsid w:val="00903EE1"/>
    <w:rsid w:val="009104BF"/>
    <w:rsid w:val="00931FC4"/>
    <w:rsid w:val="00935A9C"/>
    <w:rsid w:val="00937803"/>
    <w:rsid w:val="00937EAF"/>
    <w:rsid w:val="0094246B"/>
    <w:rsid w:val="00944325"/>
    <w:rsid w:val="00944829"/>
    <w:rsid w:val="009568E1"/>
    <w:rsid w:val="00964ADF"/>
    <w:rsid w:val="00967984"/>
    <w:rsid w:val="00972CBA"/>
    <w:rsid w:val="00980FC6"/>
    <w:rsid w:val="009A045B"/>
    <w:rsid w:val="009C074D"/>
    <w:rsid w:val="009C634C"/>
    <w:rsid w:val="009D24E4"/>
    <w:rsid w:val="009D42F0"/>
    <w:rsid w:val="009D524D"/>
    <w:rsid w:val="009F56AA"/>
    <w:rsid w:val="00A0415B"/>
    <w:rsid w:val="00A07635"/>
    <w:rsid w:val="00A07E3D"/>
    <w:rsid w:val="00A12CEF"/>
    <w:rsid w:val="00A23F8E"/>
    <w:rsid w:val="00A261FC"/>
    <w:rsid w:val="00A4076D"/>
    <w:rsid w:val="00A47DCD"/>
    <w:rsid w:val="00AA1F87"/>
    <w:rsid w:val="00AA5E60"/>
    <w:rsid w:val="00AB03D2"/>
    <w:rsid w:val="00AB1112"/>
    <w:rsid w:val="00AD01A7"/>
    <w:rsid w:val="00AD2276"/>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B5894"/>
    <w:rsid w:val="00BB5F6D"/>
    <w:rsid w:val="00BC061E"/>
    <w:rsid w:val="00BD0BB7"/>
    <w:rsid w:val="00BD5B43"/>
    <w:rsid w:val="00BE16BB"/>
    <w:rsid w:val="00BE3EDE"/>
    <w:rsid w:val="00BF2A34"/>
    <w:rsid w:val="00BF72E7"/>
    <w:rsid w:val="00C11733"/>
    <w:rsid w:val="00C13E78"/>
    <w:rsid w:val="00C14B3C"/>
    <w:rsid w:val="00C14B90"/>
    <w:rsid w:val="00C31CB6"/>
    <w:rsid w:val="00C46BB3"/>
    <w:rsid w:val="00C57C87"/>
    <w:rsid w:val="00C715B7"/>
    <w:rsid w:val="00C765FF"/>
    <w:rsid w:val="00C959D0"/>
    <w:rsid w:val="00CA0344"/>
    <w:rsid w:val="00CF69C7"/>
    <w:rsid w:val="00D060B6"/>
    <w:rsid w:val="00D11905"/>
    <w:rsid w:val="00D34287"/>
    <w:rsid w:val="00D34659"/>
    <w:rsid w:val="00D443B4"/>
    <w:rsid w:val="00D45AC9"/>
    <w:rsid w:val="00D50B76"/>
    <w:rsid w:val="00D528A1"/>
    <w:rsid w:val="00D86590"/>
    <w:rsid w:val="00DA5C3C"/>
    <w:rsid w:val="00DA72F3"/>
    <w:rsid w:val="00DC2DD4"/>
    <w:rsid w:val="00DC7856"/>
    <w:rsid w:val="00DD3FE9"/>
    <w:rsid w:val="00DF3449"/>
    <w:rsid w:val="00E12B86"/>
    <w:rsid w:val="00E23A7A"/>
    <w:rsid w:val="00E321AD"/>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86C08"/>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rsid w:val="00DD3FE9"/>
    <w:pPr>
      <w:spacing w:after="120"/>
    </w:pPr>
  </w:style>
  <w:style w:type="character" w:customStyle="1" w:styleId="BodyTextChar">
    <w:name w:val="Body Text Char"/>
    <w:basedOn w:val="DefaultParagraphFont"/>
    <w:link w:val="BodyText"/>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styleId="NormalWeb">
    <w:name w:val="Normal (Web)"/>
    <w:basedOn w:val="Normal"/>
    <w:uiPriority w:val="99"/>
    <w:unhideWhenUsed/>
    <w:rsid w:val="007730FA"/>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7730FA"/>
    <w:rPr>
      <w:b/>
      <w:bCs/>
    </w:rPr>
  </w:style>
  <w:style w:type="paragraph" w:customStyle="1" w:styleId="style1">
    <w:name w:val="style1"/>
    <w:basedOn w:val="Normal"/>
    <w:rsid w:val="00494575"/>
    <w:pPr>
      <w:widowControl/>
      <w:spacing w:before="100" w:beforeAutospacing="1" w:after="100" w:afterAutospacing="1"/>
    </w:pPr>
    <w:rPr>
      <w:rFonts w:ascii="Arial" w:eastAsia="Times New Roman" w:hAnsi="Arial" w:cs="Arial"/>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products/TREK-550/mod_1-ER3WGJ.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elle.severac@advantech.fr"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yperlink" Target="http://buy.advantech.e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dvantech.eu" TargetMode="External"/><Relationship Id="rId4" Type="http://schemas.openxmlformats.org/officeDocument/2006/relationships/footnotes" Target="footnotes.xml"/><Relationship Id="rId9" Type="http://schemas.openxmlformats.org/officeDocument/2006/relationships/hyperlink" Target="http://download.advantech.com/ProductFile/1-EXIIP0/TREK-550_DS(04.28.1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0</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6751</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1376281</vt:i4>
      </vt:variant>
      <vt:variant>
        <vt:i4>15</vt:i4>
      </vt:variant>
      <vt:variant>
        <vt:i4>0</vt:i4>
      </vt:variant>
      <vt:variant>
        <vt:i4>5</vt:i4>
      </vt:variant>
      <vt:variant>
        <vt:lpwstr>http://www.advantech.eu/</vt:lpwstr>
      </vt:variant>
      <vt:variant>
        <vt:lpwstr/>
      </vt:variant>
      <vt:variant>
        <vt:i4>65643</vt:i4>
      </vt:variant>
      <vt:variant>
        <vt:i4>12</vt:i4>
      </vt:variant>
      <vt:variant>
        <vt:i4>0</vt:i4>
      </vt:variant>
      <vt:variant>
        <vt:i4>5</vt:i4>
      </vt:variant>
      <vt:variant>
        <vt:lpwstr>http://download.advantech.com/ProductFile/1-FZU7XA/ARK-3440_DS.pdf</vt:lpwstr>
      </vt:variant>
      <vt:variant>
        <vt:lpwstr/>
      </vt:variant>
      <vt:variant>
        <vt:i4>4259886</vt:i4>
      </vt:variant>
      <vt:variant>
        <vt:i4>9</vt:i4>
      </vt:variant>
      <vt:variant>
        <vt:i4>0</vt:i4>
      </vt:variant>
      <vt:variant>
        <vt:i4>5</vt:i4>
      </vt:variant>
      <vt:variant>
        <vt:lpwstr>http://www.advantech.eu/products/ARK-3440/mod_1-EEHQ5H.aspx</vt:lpwstr>
      </vt:variant>
      <vt:variant>
        <vt:lpwstr/>
      </vt:variant>
      <vt:variant>
        <vt:i4>4718712</vt:i4>
      </vt:variant>
      <vt:variant>
        <vt:i4>6</vt:i4>
      </vt:variant>
      <vt:variant>
        <vt:i4>0</vt:i4>
      </vt:variant>
      <vt:variant>
        <vt:i4>5</vt:i4>
      </vt:variant>
      <vt:variant>
        <vt:lpwstr>http://www.advantech.com/products/ARK-3420/mod_1-2ZM313.aspx</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2010-03-24T09:45:00Z</cp:lastPrinted>
  <dcterms:created xsi:type="dcterms:W3CDTF">2010-09-16T14:15:00Z</dcterms:created>
  <dcterms:modified xsi:type="dcterms:W3CDTF">2010-09-16T14:15:00Z</dcterms:modified>
</cp:coreProperties>
</file>